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191E1885" w:rsidR="00425159" w:rsidRPr="009B29DA" w:rsidRDefault="00425159" w:rsidP="00425159">
      <w:pPr>
        <w:spacing w:after="0"/>
        <w:ind w:left="1988" w:hanging="1988"/>
        <w:jc w:val="both"/>
        <w:rPr>
          <w:rFonts w:ascii="Arial" w:hAnsi="Arial" w:cs="Arial"/>
          <w:b/>
          <w:sz w:val="24"/>
        </w:rPr>
      </w:pPr>
      <w:bookmarkStart w:id="0" w:name="_GoBack"/>
      <w:bookmarkEnd w:id="0"/>
      <w:r w:rsidRPr="009B29DA">
        <w:rPr>
          <w:rFonts w:ascii="Arial" w:hAnsi="Arial" w:cs="Arial"/>
          <w:b/>
          <w:sz w:val="24"/>
        </w:rPr>
        <w:t xml:space="preserve">3GPP TSG RAN </w:t>
      </w:r>
      <w:r w:rsidR="00E078E5" w:rsidRPr="009B29DA">
        <w:rPr>
          <w:rFonts w:ascii="Arial" w:hAnsi="Arial" w:cs="Arial"/>
          <w:b/>
          <w:sz w:val="24"/>
        </w:rPr>
        <w:t>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F7E67">
            <w:rPr>
              <w:rFonts w:ascii="Arial" w:hAnsi="Arial" w:cs="Arial"/>
              <w:b/>
              <w:sz w:val="24"/>
            </w:rPr>
            <w:t>#</w:t>
          </w:r>
          <w:r w:rsidR="00C103C4">
            <w:rPr>
              <w:rFonts w:ascii="Arial" w:hAnsi="Arial" w:cs="Arial"/>
              <w:b/>
              <w:sz w:val="24"/>
            </w:rPr>
            <w:t>81</w:t>
          </w:r>
        </w:sdtContent>
      </w:sdt>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00C103C4">
        <w:rPr>
          <w:rFonts w:ascii="Arial" w:hAnsi="Arial" w:cs="Arial"/>
          <w:b/>
          <w:sz w:val="24"/>
        </w:rPr>
        <w:tab/>
      </w:r>
      <w:r w:rsidR="00C103C4">
        <w:rPr>
          <w:rFonts w:ascii="Arial" w:hAnsi="Arial" w:cs="Arial"/>
          <w:b/>
          <w:sz w:val="24"/>
        </w:rPr>
        <w:tab/>
      </w:r>
      <w:r w:rsidR="00C103C4">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27217" w:rsidRPr="00C27217">
            <w:rPr>
              <w:rFonts w:ascii="Arial" w:hAnsi="Arial" w:cs="Arial"/>
              <w:b/>
              <w:sz w:val="24"/>
            </w:rPr>
            <w:t>RP-181868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F5CC88B" w:rsidR="00425159" w:rsidRPr="009B29DA" w:rsidRDefault="00C103C4" w:rsidP="00425159">
          <w:pPr>
            <w:spacing w:after="0"/>
            <w:ind w:left="1988" w:hanging="1988"/>
            <w:jc w:val="both"/>
            <w:rPr>
              <w:rFonts w:ascii="Arial" w:hAnsi="Arial" w:cs="Arial"/>
              <w:b/>
              <w:sz w:val="24"/>
            </w:rPr>
          </w:pPr>
          <w:r w:rsidRPr="00C103C4">
            <w:rPr>
              <w:rFonts w:ascii="Arial" w:hAnsi="Arial" w:cs="Arial"/>
              <w:b/>
              <w:sz w:val="24"/>
            </w:rPr>
            <w:t>Gold Coast, Australia, September 10-13,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18CF680C"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DB225B" w:rsidRPr="00DB225B">
            <w:rPr>
              <w:rFonts w:ascii="Arial" w:hAnsi="Arial" w:cs="Arial"/>
              <w:b/>
              <w:sz w:val="24"/>
            </w:rPr>
            <w:t>Clarification on the scope of NR-U SI</w:t>
          </w:r>
        </w:sdtContent>
      </w:sdt>
    </w:p>
    <w:p w14:paraId="4F42E201" w14:textId="74DD43F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DB225B" w:rsidRPr="00DB225B">
        <w:rPr>
          <w:rFonts w:ascii="Arial" w:hAnsi="Arial" w:cs="Arial"/>
          <w:b/>
          <w:sz w:val="24"/>
        </w:rPr>
        <w:t>9.3.5</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57F211CA" w14:textId="4A5E2EE6" w:rsidR="00211092" w:rsidRDefault="00537BE6" w:rsidP="00DB225B">
      <w:pPr>
        <w:rPr>
          <w:sz w:val="22"/>
          <w:szCs w:val="22"/>
          <w:lang w:eastAsia="zh-CN"/>
        </w:rPr>
      </w:pPr>
      <w:r>
        <w:rPr>
          <w:sz w:val="22"/>
          <w:szCs w:val="22"/>
          <w:lang w:eastAsia="zh-CN"/>
        </w:rPr>
        <w:t xml:space="preserve">While RAN1 and RAN2 </w:t>
      </w:r>
      <w:r w:rsidR="00B16EB2">
        <w:rPr>
          <w:sz w:val="22"/>
          <w:szCs w:val="22"/>
          <w:lang w:eastAsia="zh-CN"/>
        </w:rPr>
        <w:t xml:space="preserve">are conducting </w:t>
      </w:r>
      <w:r>
        <w:rPr>
          <w:sz w:val="22"/>
          <w:szCs w:val="22"/>
          <w:lang w:eastAsia="zh-CN"/>
        </w:rPr>
        <w:t xml:space="preserve">study on NR-Unlicensed SI, we see some </w:t>
      </w:r>
      <w:r w:rsidR="00596EE5">
        <w:rPr>
          <w:sz w:val="22"/>
          <w:szCs w:val="22"/>
          <w:lang w:eastAsia="zh-CN"/>
        </w:rPr>
        <w:t xml:space="preserve">need to clarify </w:t>
      </w:r>
      <w:r>
        <w:rPr>
          <w:sz w:val="22"/>
          <w:szCs w:val="22"/>
          <w:lang w:eastAsia="zh-CN"/>
        </w:rPr>
        <w:t xml:space="preserve">the scope </w:t>
      </w:r>
      <w:r w:rsidR="00596EE5">
        <w:rPr>
          <w:sz w:val="22"/>
          <w:szCs w:val="22"/>
          <w:lang w:eastAsia="zh-CN"/>
        </w:rPr>
        <w:t xml:space="preserve">for </w:t>
      </w:r>
      <w:r w:rsidR="00DC3090">
        <w:rPr>
          <w:sz w:val="22"/>
          <w:szCs w:val="22"/>
          <w:lang w:eastAsia="zh-CN"/>
        </w:rPr>
        <w:t>more efficient</w:t>
      </w:r>
      <w:r w:rsidR="00596EE5">
        <w:rPr>
          <w:sz w:val="22"/>
          <w:szCs w:val="22"/>
          <w:lang w:eastAsia="zh-CN"/>
        </w:rPr>
        <w:t xml:space="preserve"> </w:t>
      </w:r>
      <w:r w:rsidR="00DC3090">
        <w:rPr>
          <w:sz w:val="22"/>
          <w:szCs w:val="22"/>
          <w:lang w:eastAsia="zh-CN"/>
        </w:rPr>
        <w:t>work in RAN1 and RAN2</w:t>
      </w:r>
      <w:r>
        <w:rPr>
          <w:sz w:val="22"/>
          <w:szCs w:val="22"/>
          <w:lang w:eastAsia="zh-CN"/>
        </w:rPr>
        <w:t>.</w:t>
      </w:r>
      <w:r w:rsidR="00DC3090">
        <w:rPr>
          <w:sz w:val="22"/>
          <w:szCs w:val="22"/>
          <w:lang w:eastAsia="zh-CN"/>
        </w:rPr>
        <w:t xml:space="preserve"> </w:t>
      </w:r>
      <w:r>
        <w:rPr>
          <w:sz w:val="22"/>
          <w:szCs w:val="22"/>
          <w:lang w:eastAsia="zh-CN"/>
        </w:rPr>
        <w:t xml:space="preserve"> </w:t>
      </w:r>
    </w:p>
    <w:p w14:paraId="0790129A" w14:textId="2B8B447E" w:rsidR="00700F43" w:rsidRPr="009B29DA" w:rsidRDefault="00DB225B" w:rsidP="00700F43">
      <w:pPr>
        <w:pStyle w:val="Heading1"/>
        <w:numPr>
          <w:ilvl w:val="0"/>
          <w:numId w:val="2"/>
        </w:numPr>
        <w:ind w:left="360"/>
        <w:rPr>
          <w:rFonts w:cs="Arial"/>
          <w:sz w:val="32"/>
          <w:szCs w:val="32"/>
          <w:lang w:val="en-US"/>
        </w:rPr>
      </w:pPr>
      <w:r>
        <w:rPr>
          <w:rFonts w:cs="Arial"/>
          <w:sz w:val="32"/>
          <w:szCs w:val="32"/>
          <w:lang w:val="en-US"/>
        </w:rPr>
        <w:t>2-step RACH</w:t>
      </w:r>
    </w:p>
    <w:p w14:paraId="1926C817" w14:textId="62FA5E74" w:rsidR="00C103C4" w:rsidRDefault="00DB225B" w:rsidP="003356F4">
      <w:pPr>
        <w:jc w:val="both"/>
        <w:rPr>
          <w:sz w:val="22"/>
          <w:szCs w:val="22"/>
          <w:lang w:eastAsia="zh-CN"/>
        </w:rPr>
      </w:pPr>
      <w:r>
        <w:rPr>
          <w:sz w:val="22"/>
          <w:szCs w:val="22"/>
          <w:lang w:eastAsia="zh-CN"/>
        </w:rPr>
        <w:t>In RAN1</w:t>
      </w:r>
      <w:r w:rsidR="00537BE6">
        <w:rPr>
          <w:sz w:val="22"/>
          <w:szCs w:val="22"/>
          <w:lang w:eastAsia="zh-CN"/>
        </w:rPr>
        <w:t xml:space="preserve"> #</w:t>
      </w:r>
      <w:r w:rsidR="00DC3090">
        <w:rPr>
          <w:sz w:val="22"/>
          <w:szCs w:val="22"/>
          <w:lang w:eastAsia="zh-CN"/>
        </w:rPr>
        <w:t>93</w:t>
      </w:r>
      <w:r>
        <w:rPr>
          <w:sz w:val="22"/>
          <w:szCs w:val="22"/>
          <w:lang w:eastAsia="zh-CN"/>
        </w:rPr>
        <w:t xml:space="preserve">, </w:t>
      </w:r>
      <w:r w:rsidR="00537BE6">
        <w:rPr>
          <w:sz w:val="22"/>
          <w:szCs w:val="22"/>
          <w:lang w:eastAsia="zh-CN"/>
        </w:rPr>
        <w:t xml:space="preserve">it </w:t>
      </w:r>
      <w:r w:rsidR="00DC3090">
        <w:rPr>
          <w:sz w:val="22"/>
          <w:szCs w:val="22"/>
          <w:lang w:eastAsia="zh-CN"/>
        </w:rPr>
        <w:t>was</w:t>
      </w:r>
      <w:r w:rsidR="00537BE6">
        <w:rPr>
          <w:sz w:val="22"/>
          <w:szCs w:val="22"/>
          <w:lang w:eastAsia="zh-CN"/>
        </w:rPr>
        <w:t xml:space="preserve"> observed that 2-step RACH potentially has benefit for channel access</w:t>
      </w:r>
      <w:r w:rsidR="00C27217">
        <w:rPr>
          <w:sz w:val="22"/>
          <w:szCs w:val="22"/>
          <w:lang w:eastAsia="zh-CN"/>
        </w:rPr>
        <w:t xml:space="preserve"> [1]</w:t>
      </w:r>
      <w:r w:rsidR="00537BE6">
        <w:rPr>
          <w:sz w:val="22"/>
          <w:szCs w:val="22"/>
          <w:lang w:eastAsia="zh-CN"/>
        </w:rPr>
        <w:t xml:space="preserve">. </w:t>
      </w:r>
      <w:r w:rsidR="009F4898">
        <w:rPr>
          <w:sz w:val="22"/>
          <w:szCs w:val="22"/>
          <w:lang w:eastAsia="zh-CN"/>
        </w:rPr>
        <w:t xml:space="preserve">By </w:t>
      </w:r>
      <w:r w:rsidR="009F4898" w:rsidRPr="009F4898">
        <w:rPr>
          <w:sz w:val="22"/>
          <w:szCs w:val="22"/>
          <w:lang w:eastAsia="zh-CN"/>
        </w:rPr>
        <w:t>reduc</w:t>
      </w:r>
      <w:r w:rsidR="0062762A">
        <w:rPr>
          <w:sz w:val="22"/>
          <w:szCs w:val="22"/>
          <w:lang w:eastAsia="zh-CN"/>
        </w:rPr>
        <w:t>ing</w:t>
      </w:r>
      <w:r w:rsidR="009F4898" w:rsidRPr="009F4898">
        <w:rPr>
          <w:sz w:val="22"/>
          <w:szCs w:val="22"/>
          <w:lang w:eastAsia="zh-CN"/>
        </w:rPr>
        <w:t xml:space="preserve"> the number of message exchange</w:t>
      </w:r>
      <w:r w:rsidR="0062762A">
        <w:rPr>
          <w:sz w:val="22"/>
          <w:szCs w:val="22"/>
          <w:lang w:eastAsia="zh-CN"/>
        </w:rPr>
        <w:t>s</w:t>
      </w:r>
      <w:r w:rsidR="009F4898" w:rsidRPr="009F4898">
        <w:rPr>
          <w:sz w:val="22"/>
          <w:szCs w:val="22"/>
          <w:lang w:eastAsia="zh-CN"/>
        </w:rPr>
        <w:t xml:space="preserve"> between UE and gNB</w:t>
      </w:r>
      <w:r w:rsidR="009F4898">
        <w:rPr>
          <w:sz w:val="22"/>
          <w:szCs w:val="22"/>
          <w:lang w:eastAsia="zh-CN"/>
        </w:rPr>
        <w:t xml:space="preserve">, it can reduce the impact </w:t>
      </w:r>
      <w:r w:rsidR="0062762A">
        <w:rPr>
          <w:sz w:val="22"/>
          <w:szCs w:val="22"/>
          <w:lang w:eastAsia="zh-CN"/>
        </w:rPr>
        <w:t>of LBT requirements</w:t>
      </w:r>
      <w:r w:rsidR="009F4898">
        <w:rPr>
          <w:sz w:val="22"/>
          <w:szCs w:val="22"/>
          <w:lang w:eastAsia="zh-CN"/>
        </w:rPr>
        <w:t xml:space="preserve">.  </w:t>
      </w:r>
    </w:p>
    <w:tbl>
      <w:tblPr>
        <w:tblStyle w:val="TableGrid"/>
        <w:tblW w:w="0" w:type="auto"/>
        <w:tblLook w:val="04A0" w:firstRow="1" w:lastRow="0" w:firstColumn="1" w:lastColumn="0" w:noHBand="0" w:noVBand="1"/>
      </w:tblPr>
      <w:tblGrid>
        <w:gridCol w:w="9016"/>
      </w:tblGrid>
      <w:tr w:rsidR="00DC3090" w14:paraId="6F647E85" w14:textId="77777777" w:rsidTr="000A458B">
        <w:tc>
          <w:tcPr>
            <w:tcW w:w="9016" w:type="dxa"/>
          </w:tcPr>
          <w:p w14:paraId="192C2DBD" w14:textId="3FAB8554" w:rsidR="00DC3090" w:rsidRPr="002866EE" w:rsidRDefault="0062762A" w:rsidP="00DC3090">
            <w:pPr>
              <w:spacing w:before="0" w:after="0"/>
              <w:contextualSpacing/>
              <w:rPr>
                <w:sz w:val="22"/>
                <w:lang w:eastAsia="x-none"/>
              </w:rPr>
            </w:pPr>
            <w:r w:rsidRPr="002866EE">
              <w:rPr>
                <w:sz w:val="22"/>
                <w:lang w:eastAsia="x-none"/>
              </w:rPr>
              <w:t xml:space="preserve">RAN1#93 </w:t>
            </w:r>
            <w:r w:rsidR="00DC3090" w:rsidRPr="002866EE">
              <w:rPr>
                <w:sz w:val="22"/>
                <w:lang w:eastAsia="x-none"/>
              </w:rPr>
              <w:t>Agreement:</w:t>
            </w:r>
          </w:p>
          <w:p w14:paraId="4EE35851" w14:textId="77777777" w:rsidR="00DC3090" w:rsidRPr="002866EE" w:rsidRDefault="00DC3090" w:rsidP="00DC3090">
            <w:pPr>
              <w:spacing w:before="0" w:after="0"/>
              <w:contextualSpacing/>
              <w:rPr>
                <w:sz w:val="22"/>
                <w:lang w:eastAsia="x-none"/>
              </w:rPr>
            </w:pPr>
            <w:r w:rsidRPr="002866EE">
              <w:rPr>
                <w:sz w:val="22"/>
                <w:lang w:eastAsia="x-none"/>
              </w:rPr>
              <w:t>The following modifications to initial access procedures are beneficial</w:t>
            </w:r>
          </w:p>
          <w:p w14:paraId="02BFFF29" w14:textId="77777777" w:rsidR="00DC3090" w:rsidRPr="002866EE" w:rsidRDefault="00DC3090" w:rsidP="00DC3090">
            <w:pPr>
              <w:numPr>
                <w:ilvl w:val="0"/>
                <w:numId w:val="43"/>
              </w:numPr>
              <w:overflowPunct/>
              <w:autoSpaceDE/>
              <w:autoSpaceDN/>
              <w:adjustRightInd/>
              <w:spacing w:before="0" w:after="0" w:line="240" w:lineRule="auto"/>
              <w:contextualSpacing/>
              <w:textAlignment w:val="auto"/>
              <w:rPr>
                <w:sz w:val="22"/>
                <w:lang w:eastAsia="x-none"/>
              </w:rPr>
            </w:pPr>
            <w:r w:rsidRPr="002866EE">
              <w:rPr>
                <w:sz w:val="22"/>
                <w:lang w:eastAsia="x-none"/>
              </w:rPr>
              <w:t>Modifications to initial access procedures considering limitations on access to the channel based on LBT</w:t>
            </w:r>
          </w:p>
          <w:p w14:paraId="1AAC724E" w14:textId="77777777" w:rsidR="00DC3090" w:rsidRPr="002866EE" w:rsidRDefault="00DC3090" w:rsidP="00DC3090">
            <w:pPr>
              <w:numPr>
                <w:ilvl w:val="1"/>
                <w:numId w:val="43"/>
              </w:numPr>
              <w:overflowPunct/>
              <w:autoSpaceDE/>
              <w:autoSpaceDN/>
              <w:adjustRightInd/>
              <w:spacing w:before="0" w:after="0" w:line="240" w:lineRule="auto"/>
              <w:contextualSpacing/>
              <w:textAlignment w:val="auto"/>
              <w:rPr>
                <w:sz w:val="22"/>
                <w:lang w:eastAsia="x-none"/>
              </w:rPr>
            </w:pPr>
            <w:r w:rsidRPr="002866EE">
              <w:rPr>
                <w:sz w:val="22"/>
                <w:lang w:eastAsia="x-none"/>
              </w:rPr>
              <w:t>Develop techniques to handle reduced SS/PBCH block and RMSI transmission opportunities due to LBT failure</w:t>
            </w:r>
          </w:p>
          <w:p w14:paraId="64A9ECD5" w14:textId="77777777" w:rsidR="00DC3090" w:rsidRPr="002866EE" w:rsidRDefault="00DC3090" w:rsidP="00DC3090">
            <w:pPr>
              <w:pStyle w:val="ListParagraph"/>
              <w:numPr>
                <w:ilvl w:val="0"/>
                <w:numId w:val="43"/>
              </w:numPr>
              <w:spacing w:before="0" w:line="259" w:lineRule="auto"/>
              <w:contextualSpacing/>
              <w:rPr>
                <w:rFonts w:ascii="Times New Roman" w:hAnsi="Times New Roman"/>
                <w:szCs w:val="20"/>
              </w:rPr>
            </w:pPr>
            <w:r w:rsidRPr="002866EE">
              <w:rPr>
                <w:rFonts w:ascii="Times New Roman" w:hAnsi="Times New Roman"/>
                <w:szCs w:val="20"/>
              </w:rPr>
              <w:t>Enhancement to 4-step RACH</w:t>
            </w:r>
          </w:p>
          <w:p w14:paraId="65EF97B2" w14:textId="77777777" w:rsidR="00DC3090" w:rsidRPr="002866EE" w:rsidRDefault="00DC3090" w:rsidP="00DC3090">
            <w:pPr>
              <w:pStyle w:val="ListParagraph"/>
              <w:numPr>
                <w:ilvl w:val="1"/>
                <w:numId w:val="43"/>
              </w:numPr>
              <w:spacing w:before="0" w:line="259" w:lineRule="auto"/>
              <w:contextualSpacing/>
              <w:rPr>
                <w:rFonts w:ascii="Times New Roman" w:hAnsi="Times New Roman"/>
                <w:szCs w:val="20"/>
              </w:rPr>
            </w:pPr>
            <w:r w:rsidRPr="002866EE">
              <w:rPr>
                <w:rFonts w:ascii="Times New Roman" w:hAnsi="Times New Roman"/>
                <w:szCs w:val="20"/>
              </w:rPr>
              <w:t>Mechanisms to handle reduced msg 1/2/3/4 transmission opportunities due to LBT failure</w:t>
            </w:r>
          </w:p>
          <w:p w14:paraId="6C93710A" w14:textId="074D0AB5" w:rsidR="00DC3090" w:rsidRDefault="00DC3090" w:rsidP="00DC3090">
            <w:pPr>
              <w:pStyle w:val="ListParagraph"/>
              <w:numPr>
                <w:ilvl w:val="0"/>
                <w:numId w:val="43"/>
              </w:numPr>
              <w:spacing w:before="0" w:line="259" w:lineRule="auto"/>
              <w:contextualSpacing/>
            </w:pPr>
            <w:r w:rsidRPr="002866EE">
              <w:rPr>
                <w:rFonts w:ascii="Times New Roman" w:hAnsi="Times New Roman"/>
                <w:szCs w:val="20"/>
              </w:rPr>
              <w:t>2-step RACH potentially has benefit for channel access</w:t>
            </w:r>
          </w:p>
        </w:tc>
      </w:tr>
    </w:tbl>
    <w:p w14:paraId="6B45696D" w14:textId="77777777" w:rsidR="009F4898" w:rsidRDefault="009F4898" w:rsidP="00DB225B">
      <w:pPr>
        <w:rPr>
          <w:sz w:val="22"/>
          <w:szCs w:val="22"/>
          <w:lang w:eastAsia="zh-CN"/>
        </w:rPr>
      </w:pPr>
    </w:p>
    <w:p w14:paraId="7F7FAC39" w14:textId="435A1566" w:rsidR="00537BE6" w:rsidRDefault="0062762A" w:rsidP="003356F4">
      <w:pPr>
        <w:rPr>
          <w:sz w:val="22"/>
          <w:szCs w:val="22"/>
          <w:lang w:eastAsia="zh-CN"/>
        </w:rPr>
      </w:pPr>
      <w:r>
        <w:rPr>
          <w:sz w:val="22"/>
          <w:szCs w:val="22"/>
          <w:lang w:eastAsia="zh-CN"/>
        </w:rPr>
        <w:t xml:space="preserve">RAN2 has also conducted </w:t>
      </w:r>
      <w:r w:rsidR="009F4898">
        <w:rPr>
          <w:sz w:val="22"/>
          <w:szCs w:val="22"/>
          <w:lang w:eastAsia="zh-CN"/>
        </w:rPr>
        <w:t xml:space="preserve">discussion </w:t>
      </w:r>
      <w:r>
        <w:rPr>
          <w:sz w:val="22"/>
          <w:szCs w:val="22"/>
          <w:lang w:eastAsia="zh-CN"/>
        </w:rPr>
        <w:t xml:space="preserve">on 2-step RACH procedures and enhancements to 4-step RACH. </w:t>
      </w:r>
      <w:r w:rsidR="002866EE">
        <w:rPr>
          <w:sz w:val="22"/>
          <w:szCs w:val="22"/>
          <w:lang w:eastAsia="zh-CN"/>
        </w:rPr>
        <w:t xml:space="preserve"> </w:t>
      </w:r>
      <w:r w:rsidR="00DC3090">
        <w:rPr>
          <w:sz w:val="22"/>
          <w:szCs w:val="22"/>
          <w:lang w:eastAsia="zh-CN"/>
        </w:rPr>
        <w:t>In RAN2 Adhoc 1807, the following agreement was made</w:t>
      </w:r>
      <w:r w:rsidR="00B17CA2">
        <w:rPr>
          <w:sz w:val="22"/>
          <w:szCs w:val="22"/>
          <w:lang w:eastAsia="zh-CN"/>
        </w:rPr>
        <w:t xml:space="preserve"> [2]</w:t>
      </w:r>
      <w:r w:rsidR="009F4898">
        <w:rPr>
          <w:sz w:val="22"/>
          <w:szCs w:val="22"/>
          <w:lang w:eastAsia="zh-CN"/>
        </w:rPr>
        <w:t xml:space="preserve">. </w:t>
      </w:r>
    </w:p>
    <w:tbl>
      <w:tblPr>
        <w:tblStyle w:val="TableGrid"/>
        <w:tblW w:w="0" w:type="auto"/>
        <w:tblLook w:val="04A0" w:firstRow="1" w:lastRow="0" w:firstColumn="1" w:lastColumn="0" w:noHBand="0" w:noVBand="1"/>
      </w:tblPr>
      <w:tblGrid>
        <w:gridCol w:w="9962"/>
      </w:tblGrid>
      <w:tr w:rsidR="00DC3090" w14:paraId="553CC160" w14:textId="77777777" w:rsidTr="00DC3090">
        <w:tc>
          <w:tcPr>
            <w:tcW w:w="9962" w:type="dxa"/>
          </w:tcPr>
          <w:p w14:paraId="123D5042" w14:textId="37F4A243" w:rsidR="00DC3090" w:rsidRDefault="00DC3090" w:rsidP="00DC3090">
            <w:pPr>
              <w:pStyle w:val="ListParagraph"/>
              <w:numPr>
                <w:ilvl w:val="0"/>
                <w:numId w:val="43"/>
              </w:numPr>
              <w:spacing w:before="0" w:line="259" w:lineRule="auto"/>
              <w:contextualSpacing/>
              <w:rPr>
                <w:lang w:eastAsia="zh-CN"/>
              </w:rPr>
            </w:pPr>
            <w:r w:rsidRPr="002866EE">
              <w:rPr>
                <w:rFonts w:ascii="Times New Roman" w:hAnsi="Times New Roman"/>
                <w:szCs w:val="20"/>
              </w:rPr>
              <w:t>Both 2-step RACH procedures and enhancements to 4-step RACH for reduced transmission opportunities should be studied.</w:t>
            </w:r>
          </w:p>
        </w:tc>
      </w:tr>
    </w:tbl>
    <w:p w14:paraId="472D7028" w14:textId="77777777" w:rsidR="0062762A" w:rsidRDefault="0062762A" w:rsidP="003356F4">
      <w:pPr>
        <w:jc w:val="both"/>
        <w:rPr>
          <w:sz w:val="22"/>
          <w:szCs w:val="22"/>
          <w:lang w:eastAsia="zh-CN"/>
        </w:rPr>
      </w:pPr>
    </w:p>
    <w:p w14:paraId="0EBE6D02" w14:textId="400AAB5B" w:rsidR="00DC3090" w:rsidRDefault="0062762A" w:rsidP="003356F4">
      <w:pPr>
        <w:jc w:val="both"/>
        <w:rPr>
          <w:sz w:val="22"/>
          <w:szCs w:val="22"/>
          <w:lang w:eastAsia="zh-CN"/>
        </w:rPr>
      </w:pPr>
      <w:r>
        <w:rPr>
          <w:sz w:val="22"/>
          <w:szCs w:val="22"/>
          <w:lang w:eastAsia="zh-CN"/>
        </w:rPr>
        <w:t xml:space="preserve">Then, in </w:t>
      </w:r>
      <w:r w:rsidR="00DC3090">
        <w:rPr>
          <w:sz w:val="22"/>
          <w:szCs w:val="22"/>
          <w:lang w:eastAsia="zh-CN"/>
        </w:rPr>
        <w:t xml:space="preserve">RAN2 #103, some </w:t>
      </w:r>
      <w:r w:rsidR="002866EE">
        <w:rPr>
          <w:sz w:val="22"/>
          <w:szCs w:val="22"/>
          <w:lang w:eastAsia="zh-CN"/>
        </w:rPr>
        <w:t>additional</w:t>
      </w:r>
      <w:r w:rsidR="00DC3090">
        <w:rPr>
          <w:sz w:val="22"/>
          <w:szCs w:val="22"/>
          <w:lang w:eastAsia="zh-CN"/>
        </w:rPr>
        <w:t xml:space="preserve"> progress </w:t>
      </w:r>
      <w:r w:rsidR="002866EE">
        <w:rPr>
          <w:sz w:val="22"/>
          <w:szCs w:val="22"/>
          <w:lang w:eastAsia="zh-CN"/>
        </w:rPr>
        <w:t>on</w:t>
      </w:r>
      <w:r w:rsidR="00DC3090">
        <w:rPr>
          <w:sz w:val="22"/>
          <w:szCs w:val="22"/>
          <w:lang w:eastAsia="zh-CN"/>
        </w:rPr>
        <w:t xml:space="preserve"> 2-step RACH procedure</w:t>
      </w:r>
      <w:r w:rsidR="002866EE">
        <w:rPr>
          <w:sz w:val="22"/>
          <w:szCs w:val="22"/>
          <w:lang w:eastAsia="zh-CN"/>
        </w:rPr>
        <w:t xml:space="preserve"> was made</w:t>
      </w:r>
      <w:r w:rsidR="00DC3090">
        <w:rPr>
          <w:sz w:val="22"/>
          <w:szCs w:val="22"/>
          <w:lang w:eastAsia="zh-CN"/>
        </w:rPr>
        <w:t xml:space="preserve">. </w:t>
      </w:r>
    </w:p>
    <w:p w14:paraId="102C7970" w14:textId="2A89B5BD" w:rsidR="009F4898" w:rsidRDefault="002866EE" w:rsidP="003356F4">
      <w:pPr>
        <w:jc w:val="both"/>
        <w:rPr>
          <w:sz w:val="22"/>
          <w:szCs w:val="22"/>
          <w:lang w:eastAsia="zh-CN"/>
        </w:rPr>
      </w:pPr>
      <w:r>
        <w:rPr>
          <w:sz w:val="22"/>
          <w:szCs w:val="22"/>
          <w:lang w:eastAsia="zh-CN"/>
        </w:rPr>
        <w:t xml:space="preserve">Based on the discussion and </w:t>
      </w:r>
      <w:r w:rsidR="009F4898">
        <w:rPr>
          <w:sz w:val="22"/>
          <w:szCs w:val="22"/>
          <w:lang w:eastAsia="zh-CN"/>
        </w:rPr>
        <w:t xml:space="preserve">benefit of 2-step RACH in NR-unlicensed, it is </w:t>
      </w:r>
      <w:r>
        <w:rPr>
          <w:sz w:val="22"/>
          <w:szCs w:val="22"/>
          <w:lang w:eastAsia="zh-CN"/>
        </w:rPr>
        <w:t>beneficial</w:t>
      </w:r>
      <w:r w:rsidR="009F4898">
        <w:rPr>
          <w:sz w:val="22"/>
          <w:szCs w:val="22"/>
          <w:lang w:eastAsia="zh-CN"/>
        </w:rPr>
        <w:t xml:space="preserve"> to study 2-step RACH for NR-U. </w:t>
      </w:r>
    </w:p>
    <w:p w14:paraId="56F840A7" w14:textId="7E57B8B3" w:rsidR="009F4898" w:rsidRPr="009F4898" w:rsidRDefault="00C11BD0" w:rsidP="009F4898">
      <w:pPr>
        <w:rPr>
          <w:b/>
          <w:sz w:val="22"/>
          <w:szCs w:val="22"/>
          <w:lang w:eastAsia="zh-CN"/>
        </w:rPr>
      </w:pPr>
      <w:r w:rsidRPr="00C11BD0">
        <w:rPr>
          <w:b/>
          <w:sz w:val="22"/>
          <w:szCs w:val="22"/>
          <w:lang w:eastAsia="zh-CN"/>
        </w:rPr>
        <w:t xml:space="preserve">Observation </w:t>
      </w:r>
      <w:r>
        <w:rPr>
          <w:b/>
          <w:sz w:val="22"/>
          <w:szCs w:val="22"/>
        </w:rPr>
        <w:fldChar w:fldCharType="begin"/>
      </w:r>
      <w:r>
        <w:rPr>
          <w:b/>
          <w:sz w:val="22"/>
          <w:szCs w:val="22"/>
        </w:rPr>
        <w:instrText xml:space="preserve"> SEQ ob  \* MERGEFORMAT </w:instrText>
      </w:r>
      <w:r>
        <w:rPr>
          <w:b/>
          <w:sz w:val="22"/>
          <w:szCs w:val="22"/>
        </w:rPr>
        <w:fldChar w:fldCharType="separate"/>
      </w:r>
      <w:r w:rsidR="0074451B">
        <w:rPr>
          <w:b/>
          <w:noProof/>
          <w:sz w:val="22"/>
          <w:szCs w:val="22"/>
        </w:rPr>
        <w:t>1</w:t>
      </w:r>
      <w:r>
        <w:rPr>
          <w:b/>
          <w:sz w:val="22"/>
          <w:szCs w:val="22"/>
        </w:rPr>
        <w:fldChar w:fldCharType="end"/>
      </w:r>
      <w:r w:rsidRPr="00C11BD0">
        <w:rPr>
          <w:b/>
          <w:sz w:val="22"/>
          <w:szCs w:val="22"/>
          <w:lang w:eastAsia="zh-CN"/>
        </w:rPr>
        <w:t xml:space="preserve">: </w:t>
      </w:r>
      <w:r w:rsidR="002866EE">
        <w:rPr>
          <w:b/>
          <w:sz w:val="22"/>
          <w:szCs w:val="22"/>
          <w:lang w:eastAsia="zh-CN"/>
        </w:rPr>
        <w:t>Considering</w:t>
      </w:r>
      <w:r w:rsidR="009F4898" w:rsidRPr="009F4898">
        <w:rPr>
          <w:b/>
          <w:sz w:val="22"/>
          <w:szCs w:val="22"/>
          <w:lang w:eastAsia="zh-CN"/>
        </w:rPr>
        <w:t xml:space="preserve"> the </w:t>
      </w:r>
      <w:r w:rsidR="00B4112B">
        <w:rPr>
          <w:b/>
          <w:sz w:val="22"/>
          <w:szCs w:val="22"/>
          <w:lang w:eastAsia="zh-CN"/>
        </w:rPr>
        <w:t xml:space="preserve">potential </w:t>
      </w:r>
      <w:r w:rsidR="009F4898" w:rsidRPr="009F4898">
        <w:rPr>
          <w:b/>
          <w:sz w:val="22"/>
          <w:szCs w:val="22"/>
          <w:lang w:eastAsia="zh-CN"/>
        </w:rPr>
        <w:t>benefit of 2-step RACH</w:t>
      </w:r>
      <w:r w:rsidR="00B4112B">
        <w:rPr>
          <w:b/>
          <w:sz w:val="22"/>
          <w:szCs w:val="22"/>
          <w:lang w:eastAsia="zh-CN"/>
        </w:rPr>
        <w:t xml:space="preserve"> in NR-U</w:t>
      </w:r>
      <w:r w:rsidR="009F4898" w:rsidRPr="009F4898">
        <w:rPr>
          <w:b/>
          <w:sz w:val="22"/>
          <w:szCs w:val="22"/>
          <w:lang w:eastAsia="zh-CN"/>
        </w:rPr>
        <w:t xml:space="preserve">, it is </w:t>
      </w:r>
      <w:r w:rsidR="002866EE">
        <w:rPr>
          <w:b/>
          <w:sz w:val="22"/>
          <w:szCs w:val="22"/>
          <w:lang w:eastAsia="zh-CN"/>
        </w:rPr>
        <w:t>beneficial</w:t>
      </w:r>
      <w:r w:rsidR="009F4898" w:rsidRPr="009F4898">
        <w:rPr>
          <w:b/>
          <w:sz w:val="22"/>
          <w:szCs w:val="22"/>
          <w:lang w:eastAsia="zh-CN"/>
        </w:rPr>
        <w:t xml:space="preserve"> to </w:t>
      </w:r>
      <w:r w:rsidR="002866EE">
        <w:rPr>
          <w:b/>
          <w:sz w:val="22"/>
          <w:szCs w:val="22"/>
          <w:lang w:eastAsia="zh-CN"/>
        </w:rPr>
        <w:t xml:space="preserve">study </w:t>
      </w:r>
      <w:r w:rsidR="009F4898" w:rsidRPr="009F4898">
        <w:rPr>
          <w:b/>
          <w:sz w:val="22"/>
          <w:szCs w:val="22"/>
          <w:lang w:eastAsia="zh-CN"/>
        </w:rPr>
        <w:t xml:space="preserve">2-step RACH for NR-U. </w:t>
      </w:r>
    </w:p>
    <w:p w14:paraId="7A1FA2EC" w14:textId="2FB9FB46" w:rsidR="009F4898" w:rsidRDefault="009F4898" w:rsidP="003356F4">
      <w:pPr>
        <w:jc w:val="both"/>
        <w:rPr>
          <w:sz w:val="22"/>
          <w:szCs w:val="22"/>
          <w:lang w:eastAsia="zh-CN"/>
        </w:rPr>
      </w:pPr>
      <w:r>
        <w:rPr>
          <w:sz w:val="22"/>
          <w:szCs w:val="22"/>
          <w:lang w:eastAsia="zh-CN"/>
        </w:rPr>
        <w:t xml:space="preserve">It is also well-known that 2-step RACH procedure </w:t>
      </w:r>
      <w:r w:rsidR="002866EE">
        <w:rPr>
          <w:sz w:val="22"/>
          <w:szCs w:val="22"/>
          <w:lang w:eastAsia="zh-CN"/>
        </w:rPr>
        <w:t xml:space="preserve">can also benefit </w:t>
      </w:r>
      <w:r>
        <w:rPr>
          <w:sz w:val="22"/>
          <w:szCs w:val="22"/>
          <w:lang w:eastAsia="zh-CN"/>
        </w:rPr>
        <w:t>licensed operation because the smaller number of messages can reduce overall delay in accessing the cell in idle/inactive mode or requesting scheduling request or sending data directly in connected mode. Given that 2-step RACH is not supported in Rel-15 NR licensed operation, it is also required to study 2-step RACH for NR licensed operation. However, there is no licensed WI/S</w:t>
      </w:r>
      <w:r w:rsidR="002866EE">
        <w:rPr>
          <w:sz w:val="22"/>
          <w:szCs w:val="22"/>
          <w:lang w:eastAsia="zh-CN"/>
        </w:rPr>
        <w:t>I</w:t>
      </w:r>
      <w:r>
        <w:rPr>
          <w:sz w:val="22"/>
          <w:szCs w:val="22"/>
          <w:lang w:eastAsia="zh-CN"/>
        </w:rPr>
        <w:t xml:space="preserve"> that </w:t>
      </w:r>
      <w:r w:rsidR="004856F5">
        <w:rPr>
          <w:sz w:val="22"/>
          <w:szCs w:val="22"/>
          <w:lang w:eastAsia="zh-CN"/>
        </w:rPr>
        <w:t xml:space="preserve">includes </w:t>
      </w:r>
      <w:r>
        <w:rPr>
          <w:sz w:val="22"/>
          <w:szCs w:val="22"/>
          <w:lang w:eastAsia="zh-CN"/>
        </w:rPr>
        <w:t>2-step RACH</w:t>
      </w:r>
      <w:r w:rsidR="002A6C15">
        <w:rPr>
          <w:sz w:val="22"/>
          <w:szCs w:val="22"/>
          <w:lang w:eastAsia="zh-CN"/>
        </w:rPr>
        <w:t xml:space="preserve"> as one of objectives</w:t>
      </w:r>
      <w:r w:rsidR="004856F5">
        <w:rPr>
          <w:sz w:val="22"/>
          <w:szCs w:val="22"/>
          <w:lang w:eastAsia="zh-CN"/>
        </w:rPr>
        <w:t xml:space="preserve">. </w:t>
      </w:r>
    </w:p>
    <w:p w14:paraId="3F01AED2" w14:textId="7532BDD9" w:rsidR="00DC3090" w:rsidRDefault="00C11BD0" w:rsidP="00DB225B">
      <w:pPr>
        <w:rPr>
          <w:b/>
          <w:sz w:val="22"/>
          <w:szCs w:val="22"/>
          <w:lang w:eastAsia="zh-CN"/>
        </w:rPr>
      </w:pPr>
      <w:r w:rsidRPr="00C11BD0">
        <w:rPr>
          <w:b/>
          <w:sz w:val="22"/>
          <w:szCs w:val="22"/>
          <w:lang w:eastAsia="zh-CN"/>
        </w:rPr>
        <w:lastRenderedPageBreak/>
        <w:t xml:space="preserve">Observation </w:t>
      </w:r>
      <w:r>
        <w:rPr>
          <w:b/>
          <w:sz w:val="22"/>
          <w:szCs w:val="22"/>
        </w:rPr>
        <w:fldChar w:fldCharType="begin"/>
      </w:r>
      <w:r>
        <w:rPr>
          <w:b/>
          <w:sz w:val="22"/>
          <w:szCs w:val="22"/>
        </w:rPr>
        <w:instrText xml:space="preserve"> SEQ ob  \* MERGEFORMAT </w:instrText>
      </w:r>
      <w:r>
        <w:rPr>
          <w:b/>
          <w:sz w:val="22"/>
          <w:szCs w:val="22"/>
        </w:rPr>
        <w:fldChar w:fldCharType="separate"/>
      </w:r>
      <w:r w:rsidR="0074451B">
        <w:rPr>
          <w:b/>
          <w:noProof/>
          <w:sz w:val="22"/>
          <w:szCs w:val="22"/>
        </w:rPr>
        <w:t>2</w:t>
      </w:r>
      <w:r>
        <w:rPr>
          <w:b/>
          <w:sz w:val="22"/>
          <w:szCs w:val="22"/>
        </w:rPr>
        <w:fldChar w:fldCharType="end"/>
      </w:r>
      <w:r w:rsidRPr="00C11BD0">
        <w:rPr>
          <w:b/>
          <w:sz w:val="22"/>
          <w:szCs w:val="22"/>
          <w:lang w:eastAsia="zh-CN"/>
        </w:rPr>
        <w:t xml:space="preserve">: </w:t>
      </w:r>
      <w:r w:rsidR="009F4898">
        <w:rPr>
          <w:b/>
          <w:sz w:val="22"/>
          <w:szCs w:val="22"/>
          <w:lang w:eastAsia="zh-CN"/>
        </w:rPr>
        <w:t>2-step RA</w:t>
      </w:r>
      <w:r w:rsidR="00E80537">
        <w:rPr>
          <w:b/>
          <w:sz w:val="22"/>
          <w:szCs w:val="22"/>
          <w:lang w:eastAsia="zh-CN"/>
        </w:rPr>
        <w:t xml:space="preserve">CH is also beneficial </w:t>
      </w:r>
      <w:r w:rsidR="002866EE">
        <w:rPr>
          <w:b/>
          <w:sz w:val="22"/>
          <w:szCs w:val="22"/>
          <w:lang w:eastAsia="zh-CN"/>
        </w:rPr>
        <w:t>to</w:t>
      </w:r>
      <w:r w:rsidR="00E80537">
        <w:rPr>
          <w:b/>
          <w:sz w:val="22"/>
          <w:szCs w:val="22"/>
          <w:lang w:eastAsia="zh-CN"/>
        </w:rPr>
        <w:t xml:space="preserve"> NR li</w:t>
      </w:r>
      <w:r w:rsidR="009F4898">
        <w:rPr>
          <w:b/>
          <w:sz w:val="22"/>
          <w:szCs w:val="22"/>
          <w:lang w:eastAsia="zh-CN"/>
        </w:rPr>
        <w:t>censed operation but there is no WI/S</w:t>
      </w:r>
      <w:r w:rsidR="002866EE">
        <w:rPr>
          <w:b/>
          <w:sz w:val="22"/>
          <w:szCs w:val="22"/>
          <w:lang w:eastAsia="zh-CN"/>
        </w:rPr>
        <w:t>I</w:t>
      </w:r>
      <w:r w:rsidR="009F4898">
        <w:rPr>
          <w:b/>
          <w:sz w:val="22"/>
          <w:szCs w:val="22"/>
          <w:lang w:eastAsia="zh-CN"/>
        </w:rPr>
        <w:t xml:space="preserve"> including 2-step RACH</w:t>
      </w:r>
      <w:r w:rsidR="002866EE">
        <w:rPr>
          <w:b/>
          <w:sz w:val="22"/>
          <w:szCs w:val="22"/>
          <w:lang w:eastAsia="zh-CN"/>
        </w:rPr>
        <w:t xml:space="preserve"> within the scope</w:t>
      </w:r>
      <w:r w:rsidR="002A6C15">
        <w:rPr>
          <w:b/>
          <w:sz w:val="22"/>
          <w:szCs w:val="22"/>
          <w:lang w:eastAsia="zh-CN"/>
        </w:rPr>
        <w:t xml:space="preserve"> of objectives</w:t>
      </w:r>
      <w:r w:rsidR="009F4898">
        <w:rPr>
          <w:b/>
          <w:sz w:val="22"/>
          <w:szCs w:val="22"/>
          <w:lang w:eastAsia="zh-CN"/>
        </w:rPr>
        <w:t xml:space="preserve">. </w:t>
      </w:r>
    </w:p>
    <w:p w14:paraId="24188386" w14:textId="77777777" w:rsidR="001A7EDC" w:rsidRDefault="009F4898" w:rsidP="003356F4">
      <w:pPr>
        <w:jc w:val="both"/>
        <w:rPr>
          <w:sz w:val="22"/>
          <w:szCs w:val="22"/>
          <w:lang w:eastAsia="zh-CN"/>
        </w:rPr>
      </w:pPr>
      <w:r>
        <w:rPr>
          <w:sz w:val="22"/>
          <w:szCs w:val="22"/>
          <w:lang w:eastAsia="zh-CN"/>
        </w:rPr>
        <w:t xml:space="preserve">One reasonable approach is that 2-step RACH is studied in NR-U SI but </w:t>
      </w:r>
      <w:r w:rsidR="001A7EDC">
        <w:rPr>
          <w:sz w:val="22"/>
          <w:szCs w:val="22"/>
          <w:lang w:eastAsia="zh-CN"/>
        </w:rPr>
        <w:t xml:space="preserve">the procedure design for 2-step RACH should be common for both licensed and unlicensed operation. </w:t>
      </w:r>
    </w:p>
    <w:p w14:paraId="73987B09" w14:textId="60A257A7" w:rsidR="009F4898" w:rsidRDefault="001A7EDC" w:rsidP="00DB225B">
      <w:pPr>
        <w:rPr>
          <w:sz w:val="22"/>
          <w:szCs w:val="22"/>
          <w:lang w:eastAsia="zh-CN"/>
        </w:rPr>
      </w:pPr>
      <w:r>
        <w:rPr>
          <w:sz w:val="22"/>
          <w:szCs w:val="22"/>
          <w:lang w:eastAsia="zh-CN"/>
        </w:rPr>
        <w:t xml:space="preserve">Therefore, we proposed that: </w:t>
      </w:r>
      <w:r w:rsidR="009F4898">
        <w:rPr>
          <w:sz w:val="22"/>
          <w:szCs w:val="22"/>
          <w:lang w:eastAsia="zh-CN"/>
        </w:rPr>
        <w:t xml:space="preserve"> </w:t>
      </w:r>
      <w:r w:rsidR="009F4898" w:rsidRPr="009F4898">
        <w:rPr>
          <w:sz w:val="22"/>
          <w:szCs w:val="22"/>
          <w:lang w:eastAsia="zh-CN"/>
        </w:rPr>
        <w:t xml:space="preserve"> </w:t>
      </w:r>
    </w:p>
    <w:p w14:paraId="3500416B" w14:textId="08A1CEF8" w:rsidR="002866EE" w:rsidRDefault="00C11BD0" w:rsidP="00DB225B">
      <w:pPr>
        <w:rPr>
          <w:b/>
          <w:sz w:val="22"/>
          <w:szCs w:val="22"/>
          <w:lang w:eastAsia="zh-CN"/>
        </w:rPr>
      </w:pPr>
      <w:bookmarkStart w:id="1" w:name="pro1"/>
      <w:r>
        <w:rPr>
          <w:b/>
          <w:sz w:val="22"/>
          <w:szCs w:val="22"/>
          <w:lang w:eastAsia="zh-CN"/>
        </w:rPr>
        <w:t>Proposal</w:t>
      </w:r>
      <w:r w:rsidRPr="00C11BD0">
        <w:rPr>
          <w:b/>
          <w:sz w:val="22"/>
          <w:szCs w:val="22"/>
          <w:lang w:eastAsia="zh-CN"/>
        </w:rPr>
        <w:t xml:space="preserve"> </w:t>
      </w:r>
      <w:r>
        <w:rPr>
          <w:b/>
          <w:sz w:val="22"/>
          <w:szCs w:val="22"/>
        </w:rPr>
        <w:fldChar w:fldCharType="begin"/>
      </w:r>
      <w:r>
        <w:rPr>
          <w:b/>
          <w:sz w:val="22"/>
          <w:szCs w:val="22"/>
        </w:rPr>
        <w:instrText xml:space="preserve"> SEQ pro \* MERGEFORMAT </w:instrText>
      </w:r>
      <w:r>
        <w:rPr>
          <w:b/>
          <w:sz w:val="22"/>
          <w:szCs w:val="22"/>
        </w:rPr>
        <w:fldChar w:fldCharType="separate"/>
      </w:r>
      <w:r w:rsidR="0074451B">
        <w:rPr>
          <w:b/>
          <w:noProof/>
          <w:sz w:val="22"/>
          <w:szCs w:val="22"/>
        </w:rPr>
        <w:t>1</w:t>
      </w:r>
      <w:r>
        <w:rPr>
          <w:b/>
          <w:sz w:val="22"/>
          <w:szCs w:val="22"/>
        </w:rPr>
        <w:fldChar w:fldCharType="end"/>
      </w:r>
      <w:r w:rsidR="001A7EDC" w:rsidRPr="001A7EDC">
        <w:rPr>
          <w:b/>
          <w:sz w:val="22"/>
          <w:szCs w:val="22"/>
          <w:lang w:eastAsia="zh-CN"/>
        </w:rPr>
        <w:t xml:space="preserve">: </w:t>
      </w:r>
      <w:r w:rsidR="002866EE">
        <w:rPr>
          <w:b/>
          <w:sz w:val="22"/>
          <w:szCs w:val="22"/>
          <w:lang w:eastAsia="zh-CN"/>
        </w:rPr>
        <w:t xml:space="preserve">Update the NR-U study item to include 2-step RACH in the scope. </w:t>
      </w:r>
    </w:p>
    <w:p w14:paraId="4F098F23" w14:textId="58F2062B" w:rsidR="001A7EDC" w:rsidRPr="001A7EDC" w:rsidRDefault="002866EE" w:rsidP="00DB225B">
      <w:pPr>
        <w:rPr>
          <w:b/>
          <w:sz w:val="22"/>
          <w:szCs w:val="22"/>
          <w:lang w:eastAsia="zh-CN"/>
        </w:rPr>
      </w:pPr>
      <w:r>
        <w:rPr>
          <w:b/>
          <w:sz w:val="22"/>
          <w:szCs w:val="22"/>
          <w:lang w:eastAsia="zh-CN"/>
        </w:rPr>
        <w:t xml:space="preserve">Proposal 2: The study on 2-step RACH under NR-U SI should aim at the same design being applicable to NR licensed, potentially with minimal modifications if needed. </w:t>
      </w:r>
    </w:p>
    <w:bookmarkEnd w:id="1"/>
    <w:p w14:paraId="248501D1" w14:textId="246D763F" w:rsidR="00537BE6" w:rsidRDefault="00537BE6" w:rsidP="00537BE6">
      <w:pPr>
        <w:pStyle w:val="Heading1"/>
        <w:numPr>
          <w:ilvl w:val="0"/>
          <w:numId w:val="2"/>
        </w:numPr>
        <w:ind w:left="360"/>
        <w:rPr>
          <w:rFonts w:cs="Arial"/>
          <w:sz w:val="32"/>
          <w:szCs w:val="32"/>
          <w:lang w:val="en-US"/>
        </w:rPr>
      </w:pPr>
      <w:r>
        <w:rPr>
          <w:rFonts w:cs="Arial"/>
          <w:sz w:val="32"/>
          <w:szCs w:val="32"/>
          <w:lang w:val="en-US"/>
        </w:rPr>
        <w:t>Conditional Handover</w:t>
      </w:r>
    </w:p>
    <w:p w14:paraId="165E037D" w14:textId="1B5F28B4" w:rsidR="00537BE6" w:rsidRPr="002866EE" w:rsidRDefault="00DC3090" w:rsidP="003356F4">
      <w:pPr>
        <w:jc w:val="both"/>
        <w:rPr>
          <w:sz w:val="22"/>
          <w:szCs w:val="22"/>
          <w:lang w:eastAsia="zh-CN"/>
        </w:rPr>
      </w:pPr>
      <w:r w:rsidRPr="002866EE">
        <w:rPr>
          <w:sz w:val="22"/>
          <w:szCs w:val="22"/>
          <w:lang w:eastAsia="zh-CN"/>
        </w:rPr>
        <w:t xml:space="preserve">In RAN2 #103, </w:t>
      </w:r>
      <w:r w:rsidR="001A7EDC" w:rsidRPr="002866EE">
        <w:rPr>
          <w:sz w:val="22"/>
          <w:szCs w:val="22"/>
          <w:lang w:eastAsia="zh-CN"/>
        </w:rPr>
        <w:t xml:space="preserve">there were </w:t>
      </w:r>
      <w:r w:rsidR="002866EE" w:rsidRPr="002866EE">
        <w:rPr>
          <w:sz w:val="22"/>
          <w:szCs w:val="22"/>
          <w:lang w:eastAsia="zh-CN"/>
        </w:rPr>
        <w:t xml:space="preserve">some </w:t>
      </w:r>
      <w:r w:rsidR="001A7EDC" w:rsidRPr="002866EE">
        <w:rPr>
          <w:sz w:val="22"/>
          <w:szCs w:val="22"/>
          <w:lang w:eastAsia="zh-CN"/>
        </w:rPr>
        <w:t xml:space="preserve">contributions proposing conditional handover for NR-U operation. </w:t>
      </w:r>
      <w:r w:rsidR="002866EE" w:rsidRPr="002866EE">
        <w:rPr>
          <w:sz w:val="22"/>
          <w:szCs w:val="22"/>
          <w:lang w:eastAsia="zh-CN"/>
        </w:rPr>
        <w:t xml:space="preserve"> </w:t>
      </w:r>
      <w:r w:rsidR="001A7EDC" w:rsidRPr="002866EE">
        <w:rPr>
          <w:sz w:val="22"/>
          <w:szCs w:val="22"/>
          <w:lang w:eastAsia="zh-CN"/>
        </w:rPr>
        <w:t>Conditional HO may be beneficial to overcome the impact of LBT. For example, if HO command message is not delivered on time due to LBT</w:t>
      </w:r>
      <w:r w:rsidR="00817A2D" w:rsidRPr="002866EE">
        <w:rPr>
          <w:sz w:val="22"/>
          <w:szCs w:val="22"/>
          <w:lang w:eastAsia="zh-CN"/>
        </w:rPr>
        <w:t xml:space="preserve"> failure</w:t>
      </w:r>
      <w:r w:rsidR="001A7EDC" w:rsidRPr="002866EE">
        <w:rPr>
          <w:sz w:val="22"/>
          <w:szCs w:val="22"/>
          <w:lang w:eastAsia="zh-CN"/>
        </w:rPr>
        <w:t xml:space="preserve">, </w:t>
      </w:r>
      <w:r w:rsidR="00D01665" w:rsidRPr="002866EE">
        <w:rPr>
          <w:sz w:val="22"/>
          <w:szCs w:val="22"/>
          <w:lang w:eastAsia="zh-CN"/>
        </w:rPr>
        <w:t xml:space="preserve">the UE can move to the target cell if the target cell is prepared according to high level concept of conditional handover. </w:t>
      </w:r>
    </w:p>
    <w:p w14:paraId="17503E00" w14:textId="072F4E7F" w:rsidR="00D01665" w:rsidRPr="009F4898" w:rsidRDefault="00D01665" w:rsidP="00D01665">
      <w:pPr>
        <w:rPr>
          <w:b/>
          <w:sz w:val="22"/>
          <w:szCs w:val="22"/>
          <w:lang w:eastAsia="zh-CN"/>
        </w:rPr>
      </w:pPr>
      <w:r w:rsidRPr="00C11BD0">
        <w:rPr>
          <w:b/>
          <w:sz w:val="22"/>
          <w:szCs w:val="22"/>
          <w:lang w:eastAsia="zh-CN"/>
        </w:rPr>
        <w:t xml:space="preserve">Observation </w:t>
      </w:r>
      <w:r w:rsidR="00C11BD0">
        <w:rPr>
          <w:b/>
          <w:sz w:val="22"/>
          <w:szCs w:val="22"/>
        </w:rPr>
        <w:fldChar w:fldCharType="begin"/>
      </w:r>
      <w:r w:rsidR="00C11BD0">
        <w:rPr>
          <w:b/>
          <w:sz w:val="22"/>
          <w:szCs w:val="22"/>
        </w:rPr>
        <w:instrText xml:space="preserve"> SEQ ob  \* MERGEFORMAT </w:instrText>
      </w:r>
      <w:r w:rsidR="00C11BD0">
        <w:rPr>
          <w:b/>
          <w:sz w:val="22"/>
          <w:szCs w:val="22"/>
        </w:rPr>
        <w:fldChar w:fldCharType="separate"/>
      </w:r>
      <w:r w:rsidR="0074451B">
        <w:rPr>
          <w:b/>
          <w:noProof/>
          <w:sz w:val="22"/>
          <w:szCs w:val="22"/>
        </w:rPr>
        <w:t>3</w:t>
      </w:r>
      <w:r w:rsidR="00C11BD0">
        <w:rPr>
          <w:b/>
          <w:sz w:val="22"/>
          <w:szCs w:val="22"/>
        </w:rPr>
        <w:fldChar w:fldCharType="end"/>
      </w:r>
      <w:r w:rsidRPr="00C11BD0">
        <w:rPr>
          <w:b/>
          <w:sz w:val="22"/>
          <w:szCs w:val="22"/>
          <w:lang w:eastAsia="zh-CN"/>
        </w:rPr>
        <w:t xml:space="preserve">: </w:t>
      </w:r>
      <w:r w:rsidR="00B4112B">
        <w:rPr>
          <w:b/>
          <w:sz w:val="22"/>
          <w:szCs w:val="22"/>
          <w:lang w:eastAsia="zh-CN"/>
        </w:rPr>
        <w:t xml:space="preserve">Conditional handover may be beneficial to </w:t>
      </w:r>
      <w:r w:rsidR="002866EE">
        <w:rPr>
          <w:b/>
          <w:sz w:val="22"/>
          <w:szCs w:val="22"/>
          <w:lang w:eastAsia="zh-CN"/>
        </w:rPr>
        <w:t xml:space="preserve">mitigate impact of LBT failure </w:t>
      </w:r>
      <w:r w:rsidR="00B4112B">
        <w:rPr>
          <w:b/>
          <w:sz w:val="22"/>
          <w:szCs w:val="22"/>
          <w:lang w:eastAsia="zh-CN"/>
        </w:rPr>
        <w:t xml:space="preserve">in NR-U. </w:t>
      </w:r>
    </w:p>
    <w:p w14:paraId="77E083D5" w14:textId="54ADB765" w:rsidR="00B17CA2" w:rsidRPr="002866EE" w:rsidRDefault="004856F5" w:rsidP="00B17CA2">
      <w:pPr>
        <w:jc w:val="both"/>
        <w:rPr>
          <w:sz w:val="22"/>
          <w:szCs w:val="22"/>
          <w:lang w:eastAsia="zh-CN"/>
        </w:rPr>
      </w:pPr>
      <w:r w:rsidRPr="002866EE">
        <w:rPr>
          <w:sz w:val="22"/>
          <w:szCs w:val="22"/>
          <w:lang w:eastAsia="zh-CN"/>
        </w:rPr>
        <w:t>C</w:t>
      </w:r>
      <w:r w:rsidR="00D01665" w:rsidRPr="002866EE">
        <w:rPr>
          <w:sz w:val="22"/>
          <w:szCs w:val="22"/>
          <w:lang w:eastAsia="zh-CN"/>
        </w:rPr>
        <w:t xml:space="preserve">onditional handover is </w:t>
      </w:r>
      <w:r w:rsidRPr="002866EE">
        <w:rPr>
          <w:sz w:val="22"/>
          <w:szCs w:val="22"/>
          <w:lang w:eastAsia="zh-CN"/>
        </w:rPr>
        <w:t>already</w:t>
      </w:r>
      <w:r w:rsidR="00D01665" w:rsidRPr="002866EE">
        <w:rPr>
          <w:sz w:val="22"/>
          <w:szCs w:val="22"/>
          <w:lang w:eastAsia="zh-CN"/>
        </w:rPr>
        <w:t xml:space="preserve"> included in Rel-16 mobility enhancement WI as one of handover enhancement solutions. </w:t>
      </w:r>
      <w:r w:rsidR="00B17CA2" w:rsidRPr="002866EE">
        <w:rPr>
          <w:sz w:val="22"/>
          <w:szCs w:val="22"/>
          <w:lang w:eastAsia="zh-CN"/>
        </w:rPr>
        <w:t>The UE may not be able to receive HO command message</w:t>
      </w:r>
      <w:r w:rsidR="00817A2D" w:rsidRPr="002866EE">
        <w:rPr>
          <w:sz w:val="22"/>
          <w:szCs w:val="22"/>
          <w:lang w:eastAsia="zh-CN"/>
        </w:rPr>
        <w:t xml:space="preserve"> in some scenarios, e.g.,</w:t>
      </w:r>
      <w:r w:rsidR="00B17CA2" w:rsidRPr="002866EE">
        <w:rPr>
          <w:sz w:val="22"/>
          <w:szCs w:val="22"/>
          <w:lang w:eastAsia="zh-CN"/>
        </w:rPr>
        <w:t xml:space="preserve"> </w:t>
      </w:r>
      <w:r w:rsidR="00817A2D" w:rsidRPr="002866EE">
        <w:rPr>
          <w:sz w:val="22"/>
          <w:szCs w:val="22"/>
          <w:lang w:eastAsia="zh-CN"/>
        </w:rPr>
        <w:t xml:space="preserve">in case </w:t>
      </w:r>
      <w:r w:rsidR="00B17CA2" w:rsidRPr="002866EE">
        <w:rPr>
          <w:sz w:val="22"/>
          <w:szCs w:val="22"/>
          <w:lang w:eastAsia="zh-CN"/>
        </w:rPr>
        <w:t>the source cell channel quality is abruptly degraded. This situation would be more severe in HetNet scenario especially in the high/med frequency where channel characteristic</w:t>
      </w:r>
      <w:r w:rsidR="002866EE">
        <w:rPr>
          <w:sz w:val="22"/>
          <w:szCs w:val="22"/>
          <w:lang w:eastAsia="zh-CN"/>
        </w:rPr>
        <w:t>s</w:t>
      </w:r>
      <w:r w:rsidR="00B17CA2" w:rsidRPr="002866EE">
        <w:rPr>
          <w:sz w:val="22"/>
          <w:szCs w:val="22"/>
          <w:lang w:eastAsia="zh-CN"/>
        </w:rPr>
        <w:t xml:space="preserve"> </w:t>
      </w:r>
      <w:r w:rsidR="002866EE">
        <w:rPr>
          <w:sz w:val="22"/>
          <w:szCs w:val="22"/>
          <w:lang w:eastAsia="zh-CN"/>
        </w:rPr>
        <w:t>are</w:t>
      </w:r>
      <w:r w:rsidR="00B17CA2" w:rsidRPr="002866EE">
        <w:rPr>
          <w:sz w:val="22"/>
          <w:szCs w:val="22"/>
          <w:lang w:eastAsia="zh-CN"/>
        </w:rPr>
        <w:t xml:space="preserve"> vulnerable with surrounding objects and mobility of UE. </w:t>
      </w:r>
    </w:p>
    <w:tbl>
      <w:tblPr>
        <w:tblStyle w:val="TableGrid"/>
        <w:tblW w:w="0" w:type="auto"/>
        <w:tblLook w:val="04A0" w:firstRow="1" w:lastRow="0" w:firstColumn="1" w:lastColumn="0" w:noHBand="0" w:noVBand="1"/>
      </w:tblPr>
      <w:tblGrid>
        <w:gridCol w:w="9962"/>
      </w:tblGrid>
      <w:tr w:rsidR="00C11BD0" w14:paraId="5C9AC267" w14:textId="77777777" w:rsidTr="00C11BD0">
        <w:tc>
          <w:tcPr>
            <w:tcW w:w="9962" w:type="dxa"/>
          </w:tcPr>
          <w:p w14:paraId="3820BFF6" w14:textId="77777777" w:rsidR="00C11BD0" w:rsidRPr="002866EE" w:rsidRDefault="00C11BD0" w:rsidP="004856F5">
            <w:pPr>
              <w:pStyle w:val="B1"/>
              <w:numPr>
                <w:ilvl w:val="0"/>
                <w:numId w:val="46"/>
              </w:numPr>
              <w:spacing w:before="0" w:after="0"/>
              <w:rPr>
                <w:sz w:val="22"/>
                <w:lang w:eastAsia="ja-JP"/>
              </w:rPr>
            </w:pPr>
            <w:r w:rsidRPr="002866EE">
              <w:rPr>
                <w:sz w:val="22"/>
                <w:lang w:eastAsia="ja-JP"/>
              </w:rPr>
              <w:t xml:space="preserve">To study solution(s) to reduce interruption time during HO/SCG change focusing on the following identified solutions but not limited. </w:t>
            </w:r>
          </w:p>
          <w:p w14:paraId="5B711256" w14:textId="77777777" w:rsidR="00C11BD0" w:rsidRPr="002866EE" w:rsidRDefault="00C11BD0" w:rsidP="004856F5">
            <w:pPr>
              <w:pStyle w:val="B1"/>
              <w:numPr>
                <w:ilvl w:val="1"/>
                <w:numId w:val="46"/>
              </w:numPr>
              <w:spacing w:before="0" w:after="0"/>
              <w:rPr>
                <w:sz w:val="22"/>
                <w:lang w:eastAsia="ja-JP"/>
              </w:rPr>
            </w:pPr>
            <w:r w:rsidRPr="002866EE">
              <w:rPr>
                <w:sz w:val="22"/>
                <w:lang w:eastAsia="ja-JP"/>
              </w:rPr>
              <w:t xml:space="preserve">Handover/SCG change with simultaneous connectivity with source cell and target cell. </w:t>
            </w:r>
          </w:p>
          <w:p w14:paraId="1BD96282" w14:textId="77777777" w:rsidR="00C11BD0" w:rsidRPr="002866EE" w:rsidRDefault="00C11BD0" w:rsidP="004856F5">
            <w:pPr>
              <w:pStyle w:val="B1"/>
              <w:numPr>
                <w:ilvl w:val="1"/>
                <w:numId w:val="46"/>
              </w:numPr>
              <w:spacing w:before="0" w:after="0"/>
              <w:rPr>
                <w:sz w:val="22"/>
                <w:lang w:eastAsia="ja-JP"/>
              </w:rPr>
            </w:pPr>
            <w:r w:rsidRPr="002866EE">
              <w:rPr>
                <w:sz w:val="22"/>
                <w:lang w:eastAsia="ja-JP"/>
              </w:rPr>
              <w:t xml:space="preserve">Make-before-break </w:t>
            </w:r>
          </w:p>
          <w:p w14:paraId="7DA4D2F7" w14:textId="77777777" w:rsidR="00C11BD0" w:rsidRPr="002866EE" w:rsidRDefault="00C11BD0" w:rsidP="004856F5">
            <w:pPr>
              <w:pStyle w:val="B1"/>
              <w:numPr>
                <w:ilvl w:val="1"/>
                <w:numId w:val="46"/>
              </w:numPr>
              <w:spacing w:before="0" w:after="0"/>
              <w:rPr>
                <w:sz w:val="22"/>
                <w:lang w:eastAsia="ja-JP"/>
              </w:rPr>
            </w:pPr>
            <w:r w:rsidRPr="002866EE">
              <w:rPr>
                <w:rFonts w:cs="Calibri"/>
                <w:bCs/>
                <w:sz w:val="22"/>
                <w:lang w:eastAsia="zh-CN"/>
              </w:rPr>
              <w:t xml:space="preserve">RACH-less handover </w:t>
            </w:r>
          </w:p>
          <w:p w14:paraId="373E4158" w14:textId="77777777" w:rsidR="00C11BD0" w:rsidRPr="002866EE" w:rsidRDefault="00C11BD0" w:rsidP="004856F5">
            <w:pPr>
              <w:pStyle w:val="B1"/>
              <w:numPr>
                <w:ilvl w:val="0"/>
                <w:numId w:val="46"/>
              </w:numPr>
              <w:spacing w:before="0" w:after="0"/>
              <w:rPr>
                <w:sz w:val="22"/>
                <w:lang w:eastAsia="ja-JP"/>
              </w:rPr>
            </w:pPr>
            <w:r w:rsidRPr="002866EE">
              <w:rPr>
                <w:sz w:val="22"/>
                <w:lang w:eastAsia="ja-JP"/>
              </w:rPr>
              <w:t xml:space="preserve">To study solution(s) to improve HO/SCG change reliability and robustness especially considering challenges in high/med frequency focusing on the following identified solutions but not limited. </w:t>
            </w:r>
          </w:p>
          <w:p w14:paraId="6A5DB14C" w14:textId="77777777" w:rsidR="00C11BD0" w:rsidRPr="002866EE" w:rsidRDefault="00C11BD0" w:rsidP="004856F5">
            <w:pPr>
              <w:pStyle w:val="B1"/>
              <w:numPr>
                <w:ilvl w:val="1"/>
                <w:numId w:val="46"/>
              </w:numPr>
              <w:spacing w:before="0" w:after="0"/>
              <w:rPr>
                <w:sz w:val="22"/>
                <w:highlight w:val="yellow"/>
                <w:lang w:eastAsia="ja-JP"/>
              </w:rPr>
            </w:pPr>
            <w:r w:rsidRPr="002866EE">
              <w:rPr>
                <w:sz w:val="22"/>
                <w:highlight w:val="yellow"/>
                <w:lang w:eastAsia="ja-JP"/>
              </w:rPr>
              <w:t xml:space="preserve">Conditional handover </w:t>
            </w:r>
          </w:p>
          <w:p w14:paraId="7C762C9F" w14:textId="5E69F275" w:rsidR="00C11BD0" w:rsidRDefault="00C11BD0" w:rsidP="004856F5">
            <w:pPr>
              <w:pStyle w:val="B1"/>
              <w:numPr>
                <w:ilvl w:val="1"/>
                <w:numId w:val="46"/>
              </w:numPr>
              <w:spacing w:before="0" w:after="0"/>
            </w:pPr>
            <w:r w:rsidRPr="002866EE">
              <w:rPr>
                <w:sz w:val="22"/>
                <w:lang w:eastAsia="ja-JP"/>
              </w:rPr>
              <w:t xml:space="preserve">Fast handover failure recovery </w:t>
            </w:r>
          </w:p>
        </w:tc>
      </w:tr>
    </w:tbl>
    <w:p w14:paraId="0603A602" w14:textId="77777777" w:rsidR="004856F5" w:rsidRDefault="004856F5" w:rsidP="00537BE6">
      <w:pPr>
        <w:rPr>
          <w:b/>
          <w:sz w:val="22"/>
          <w:szCs w:val="22"/>
          <w:lang w:eastAsia="zh-CN"/>
        </w:rPr>
      </w:pPr>
    </w:p>
    <w:p w14:paraId="229608F4" w14:textId="03D52BD9" w:rsidR="00B4112B" w:rsidRDefault="00B4112B" w:rsidP="00537BE6">
      <w:pPr>
        <w:rPr>
          <w:b/>
          <w:sz w:val="22"/>
          <w:szCs w:val="22"/>
          <w:lang w:eastAsia="zh-CN"/>
        </w:rPr>
      </w:pPr>
      <w:r w:rsidRPr="00C11BD0">
        <w:rPr>
          <w:b/>
          <w:sz w:val="22"/>
          <w:szCs w:val="22"/>
          <w:lang w:eastAsia="zh-CN"/>
        </w:rPr>
        <w:t xml:space="preserve">Observation </w:t>
      </w:r>
      <w:r>
        <w:rPr>
          <w:b/>
          <w:sz w:val="22"/>
          <w:szCs w:val="22"/>
        </w:rPr>
        <w:fldChar w:fldCharType="begin"/>
      </w:r>
      <w:r>
        <w:rPr>
          <w:b/>
          <w:sz w:val="22"/>
          <w:szCs w:val="22"/>
        </w:rPr>
        <w:instrText xml:space="preserve"> SEQ ob  \* MERGEFORMAT </w:instrText>
      </w:r>
      <w:r>
        <w:rPr>
          <w:b/>
          <w:sz w:val="22"/>
          <w:szCs w:val="22"/>
        </w:rPr>
        <w:fldChar w:fldCharType="separate"/>
      </w:r>
      <w:r w:rsidR="0074451B">
        <w:rPr>
          <w:b/>
          <w:noProof/>
          <w:sz w:val="22"/>
          <w:szCs w:val="22"/>
        </w:rPr>
        <w:t>4</w:t>
      </w:r>
      <w:r>
        <w:rPr>
          <w:b/>
          <w:sz w:val="22"/>
          <w:szCs w:val="22"/>
        </w:rPr>
        <w:fldChar w:fldCharType="end"/>
      </w:r>
      <w:r w:rsidRPr="00C11BD0">
        <w:rPr>
          <w:b/>
          <w:sz w:val="22"/>
          <w:szCs w:val="22"/>
          <w:lang w:eastAsia="zh-CN"/>
        </w:rPr>
        <w:t>:</w:t>
      </w:r>
      <w:r>
        <w:rPr>
          <w:b/>
          <w:sz w:val="22"/>
          <w:szCs w:val="22"/>
          <w:lang w:eastAsia="zh-CN"/>
        </w:rPr>
        <w:t xml:space="preserve"> Conditional handover is also considered in general mobility enhancements to tackle challenges in high/medium frequency </w:t>
      </w:r>
      <w:r w:rsidR="000A458B">
        <w:rPr>
          <w:b/>
          <w:sz w:val="22"/>
          <w:szCs w:val="22"/>
          <w:lang w:eastAsia="zh-CN"/>
        </w:rPr>
        <w:t>during HO/SCG change</w:t>
      </w:r>
      <w:r>
        <w:rPr>
          <w:b/>
          <w:sz w:val="22"/>
          <w:szCs w:val="22"/>
          <w:lang w:eastAsia="zh-CN"/>
        </w:rPr>
        <w:t xml:space="preserve">. </w:t>
      </w:r>
    </w:p>
    <w:p w14:paraId="57E64541" w14:textId="671AD8FB" w:rsidR="00537BE6" w:rsidRDefault="00C27217" w:rsidP="003356F4">
      <w:pPr>
        <w:jc w:val="both"/>
        <w:rPr>
          <w:sz w:val="22"/>
          <w:szCs w:val="22"/>
          <w:lang w:eastAsia="zh-CN"/>
        </w:rPr>
      </w:pPr>
      <w:r>
        <w:rPr>
          <w:sz w:val="22"/>
          <w:szCs w:val="22"/>
          <w:lang w:eastAsia="zh-CN"/>
        </w:rPr>
        <w:t xml:space="preserve">It is observed that conditional handover is potentially beneficial in both licensed and unlicensed operation. From work management point of view, it is not so desirable for RAN2 to discuss the same topic in licensed and unlicensed operation separately because we see the same mechanism can be designed to be applied to both licensed and unlicensed. It will duplicate the same discussion and waste RAN2 time and effort. </w:t>
      </w:r>
    </w:p>
    <w:p w14:paraId="027AF436" w14:textId="33E89F5C" w:rsidR="00C27217" w:rsidRPr="00C27217" w:rsidRDefault="00C27217" w:rsidP="003356F4">
      <w:pPr>
        <w:jc w:val="both"/>
        <w:rPr>
          <w:sz w:val="22"/>
        </w:rPr>
      </w:pPr>
      <w:r w:rsidRPr="00C27217">
        <w:rPr>
          <w:sz w:val="22"/>
        </w:rPr>
        <w:t xml:space="preserve">In addition, given that conditional handover is already included in Rel-16 NR mobility enhancements WI, it seems not necessary to study conditional handover in NR-U SI. </w:t>
      </w:r>
    </w:p>
    <w:p w14:paraId="27618D90" w14:textId="6F55889B" w:rsidR="002866EE" w:rsidRPr="002866EE" w:rsidRDefault="00C11BD0" w:rsidP="00537BE6">
      <w:pPr>
        <w:rPr>
          <w:rFonts w:ascii="IntelClear-Regular" w:hAnsi="IntelClear-Regular" w:hint="eastAsia"/>
          <w:color w:val="595959"/>
          <w:sz w:val="32"/>
          <w:szCs w:val="32"/>
        </w:rPr>
      </w:pPr>
      <w:bookmarkStart w:id="2" w:name="pro2"/>
      <w:r>
        <w:rPr>
          <w:b/>
          <w:sz w:val="22"/>
          <w:szCs w:val="22"/>
          <w:lang w:eastAsia="zh-CN"/>
        </w:rPr>
        <w:t>Proposal</w:t>
      </w:r>
      <w:r w:rsidRPr="00C11BD0">
        <w:rPr>
          <w:b/>
          <w:sz w:val="22"/>
          <w:szCs w:val="22"/>
          <w:lang w:eastAsia="zh-CN"/>
        </w:rPr>
        <w:t xml:space="preserve"> </w:t>
      </w:r>
      <w:r w:rsidR="002866EE">
        <w:rPr>
          <w:b/>
          <w:sz w:val="22"/>
          <w:szCs w:val="22"/>
        </w:rPr>
        <w:t>3</w:t>
      </w:r>
      <w:r w:rsidRPr="001A7EDC">
        <w:rPr>
          <w:b/>
          <w:sz w:val="22"/>
          <w:szCs w:val="22"/>
          <w:lang w:eastAsia="zh-CN"/>
        </w:rPr>
        <w:t>:</w:t>
      </w:r>
      <w:r>
        <w:rPr>
          <w:b/>
          <w:sz w:val="22"/>
          <w:szCs w:val="22"/>
          <w:lang w:eastAsia="zh-CN"/>
        </w:rPr>
        <w:t xml:space="preserve"> </w:t>
      </w:r>
      <w:r w:rsidR="002866EE">
        <w:rPr>
          <w:b/>
          <w:sz w:val="22"/>
          <w:szCs w:val="22"/>
          <w:lang w:eastAsia="zh-CN"/>
        </w:rPr>
        <w:t xml:space="preserve">Conditional handover is studied in NR mobility enhancements WI rather than NR-U SI so as to avoid duplicated discussion and unnecessary confusion. </w:t>
      </w:r>
    </w:p>
    <w:bookmarkEnd w:id="2"/>
    <w:p w14:paraId="5FFF015D" w14:textId="77777777" w:rsidR="00537BE6" w:rsidRPr="009B29DA" w:rsidRDefault="00537BE6" w:rsidP="00DB225B">
      <w:pPr>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lastRenderedPageBreak/>
        <w:t>Conclusions</w:t>
      </w:r>
    </w:p>
    <w:p w14:paraId="10AFBF88" w14:textId="73CE559B" w:rsidR="00E045CC" w:rsidRDefault="007C45D9" w:rsidP="00D01665">
      <w:pPr>
        <w:rPr>
          <w:sz w:val="22"/>
          <w:szCs w:val="22"/>
          <w:lang w:eastAsia="zh-CN"/>
        </w:rPr>
      </w:pPr>
      <w:r w:rsidRPr="009B29DA">
        <w:rPr>
          <w:sz w:val="22"/>
          <w:szCs w:val="22"/>
          <w:lang w:eastAsia="zh-CN"/>
        </w:rPr>
        <w:t xml:space="preserve">In this contribution, </w:t>
      </w:r>
      <w:r w:rsidR="00C27217">
        <w:rPr>
          <w:sz w:val="22"/>
          <w:szCs w:val="22"/>
          <w:lang w:eastAsia="zh-CN"/>
        </w:rPr>
        <w:t xml:space="preserve">we discussed two topics that needs to be clarified in NR-U SI. Based on the discussion, we propose the following. </w:t>
      </w:r>
    </w:p>
    <w:p w14:paraId="28B96239" w14:textId="77777777" w:rsidR="0074451B" w:rsidRDefault="00C27217" w:rsidP="00DB225B">
      <w:pPr>
        <w:rPr>
          <w:b/>
          <w:sz w:val="22"/>
          <w:szCs w:val="22"/>
          <w:lang w:eastAsia="zh-CN"/>
        </w:rPr>
      </w:pPr>
      <w:r>
        <w:rPr>
          <w:sz w:val="22"/>
          <w:szCs w:val="22"/>
          <w:lang w:eastAsia="zh-CN"/>
        </w:rPr>
        <w:fldChar w:fldCharType="begin"/>
      </w:r>
      <w:r>
        <w:rPr>
          <w:sz w:val="22"/>
          <w:szCs w:val="22"/>
          <w:lang w:eastAsia="zh-CN"/>
        </w:rPr>
        <w:instrText xml:space="preserve"> REF pro1 \h </w:instrText>
      </w:r>
      <w:r>
        <w:rPr>
          <w:sz w:val="22"/>
          <w:szCs w:val="22"/>
          <w:lang w:eastAsia="zh-CN"/>
        </w:rPr>
      </w:r>
      <w:r>
        <w:rPr>
          <w:sz w:val="22"/>
          <w:szCs w:val="22"/>
          <w:lang w:eastAsia="zh-CN"/>
        </w:rPr>
        <w:fldChar w:fldCharType="separate"/>
      </w:r>
      <w:r w:rsidR="0074451B">
        <w:rPr>
          <w:b/>
          <w:sz w:val="22"/>
          <w:szCs w:val="22"/>
          <w:lang w:eastAsia="zh-CN"/>
        </w:rPr>
        <w:t>Proposal</w:t>
      </w:r>
      <w:r w:rsidR="0074451B" w:rsidRPr="00C11BD0">
        <w:rPr>
          <w:b/>
          <w:sz w:val="22"/>
          <w:szCs w:val="22"/>
          <w:lang w:eastAsia="zh-CN"/>
        </w:rPr>
        <w:t xml:space="preserve"> </w:t>
      </w:r>
      <w:r w:rsidR="0074451B">
        <w:rPr>
          <w:b/>
          <w:noProof/>
          <w:sz w:val="22"/>
          <w:szCs w:val="22"/>
        </w:rPr>
        <w:t>1</w:t>
      </w:r>
      <w:r w:rsidR="0074451B" w:rsidRPr="001A7EDC">
        <w:rPr>
          <w:b/>
          <w:sz w:val="22"/>
          <w:szCs w:val="22"/>
          <w:lang w:eastAsia="zh-CN"/>
        </w:rPr>
        <w:t xml:space="preserve">: </w:t>
      </w:r>
      <w:r w:rsidR="0074451B">
        <w:rPr>
          <w:b/>
          <w:sz w:val="22"/>
          <w:szCs w:val="22"/>
          <w:lang w:eastAsia="zh-CN"/>
        </w:rPr>
        <w:t xml:space="preserve">Update the NR-U study item to include 2-step RACH in the scope. </w:t>
      </w:r>
    </w:p>
    <w:p w14:paraId="6AF9FF5E" w14:textId="77777777" w:rsidR="0074451B" w:rsidRPr="001A7EDC" w:rsidRDefault="0074451B" w:rsidP="00DB225B">
      <w:pPr>
        <w:rPr>
          <w:b/>
          <w:sz w:val="22"/>
          <w:szCs w:val="22"/>
          <w:lang w:eastAsia="zh-CN"/>
        </w:rPr>
      </w:pPr>
      <w:r>
        <w:rPr>
          <w:b/>
          <w:sz w:val="22"/>
          <w:szCs w:val="22"/>
          <w:lang w:eastAsia="zh-CN"/>
        </w:rPr>
        <w:t xml:space="preserve">Proposal 2: The study on 2-step RACH under NR-U SI should aim at the same design being applicable to NR licensed, potentially with minimal modifications if needed. </w:t>
      </w:r>
    </w:p>
    <w:p w14:paraId="488551AB" w14:textId="77777777" w:rsidR="0074451B" w:rsidRPr="002866EE" w:rsidRDefault="00C27217" w:rsidP="00537BE6">
      <w:pPr>
        <w:rPr>
          <w:rFonts w:ascii="IntelClear-Regular" w:hAnsi="IntelClear-Regular" w:hint="eastAsia"/>
          <w:color w:val="595959"/>
          <w:sz w:val="32"/>
          <w:szCs w:val="32"/>
        </w:rPr>
      </w:pPr>
      <w:r>
        <w:rPr>
          <w:sz w:val="22"/>
          <w:szCs w:val="22"/>
          <w:lang w:eastAsia="zh-CN"/>
        </w:rPr>
        <w:fldChar w:fldCharType="end"/>
      </w:r>
      <w:r>
        <w:rPr>
          <w:sz w:val="22"/>
          <w:szCs w:val="22"/>
          <w:lang w:eastAsia="zh-CN"/>
        </w:rPr>
        <w:fldChar w:fldCharType="begin"/>
      </w:r>
      <w:r>
        <w:rPr>
          <w:sz w:val="22"/>
          <w:szCs w:val="22"/>
          <w:lang w:eastAsia="zh-CN"/>
        </w:rPr>
        <w:instrText xml:space="preserve"> REF pro2 \h </w:instrText>
      </w:r>
      <w:r>
        <w:rPr>
          <w:sz w:val="22"/>
          <w:szCs w:val="22"/>
          <w:lang w:eastAsia="zh-CN"/>
        </w:rPr>
      </w:r>
      <w:r>
        <w:rPr>
          <w:sz w:val="22"/>
          <w:szCs w:val="22"/>
          <w:lang w:eastAsia="zh-CN"/>
        </w:rPr>
        <w:fldChar w:fldCharType="separate"/>
      </w:r>
      <w:r w:rsidR="0074451B">
        <w:rPr>
          <w:b/>
          <w:sz w:val="22"/>
          <w:szCs w:val="22"/>
          <w:lang w:eastAsia="zh-CN"/>
        </w:rPr>
        <w:t>Proposal</w:t>
      </w:r>
      <w:r w:rsidR="0074451B" w:rsidRPr="00C11BD0">
        <w:rPr>
          <w:b/>
          <w:sz w:val="22"/>
          <w:szCs w:val="22"/>
          <w:lang w:eastAsia="zh-CN"/>
        </w:rPr>
        <w:t xml:space="preserve"> </w:t>
      </w:r>
      <w:r w:rsidR="0074451B">
        <w:rPr>
          <w:b/>
          <w:sz w:val="22"/>
          <w:szCs w:val="22"/>
        </w:rPr>
        <w:t>3</w:t>
      </w:r>
      <w:r w:rsidR="0074451B" w:rsidRPr="001A7EDC">
        <w:rPr>
          <w:b/>
          <w:sz w:val="22"/>
          <w:szCs w:val="22"/>
          <w:lang w:eastAsia="zh-CN"/>
        </w:rPr>
        <w:t>:</w:t>
      </w:r>
      <w:r w:rsidR="0074451B">
        <w:rPr>
          <w:b/>
          <w:sz w:val="22"/>
          <w:szCs w:val="22"/>
          <w:lang w:eastAsia="zh-CN"/>
        </w:rPr>
        <w:t xml:space="preserve"> Conditional handover is studied in NR mobility enhancements WI rather than NR-U SI so as to avoid duplicated discussion and unnecessary confusion. </w:t>
      </w:r>
    </w:p>
    <w:p w14:paraId="7B0F4DC4" w14:textId="7DA2A7B5" w:rsidR="009907F2" w:rsidRDefault="00C27217" w:rsidP="00C27217">
      <w:pPr>
        <w:rPr>
          <w:b/>
          <w:sz w:val="22"/>
          <w:szCs w:val="22"/>
        </w:rPr>
      </w:pPr>
      <w:r>
        <w:rPr>
          <w:sz w:val="22"/>
          <w:szCs w:val="22"/>
          <w:lang w:eastAsia="zh-CN"/>
        </w:rPr>
        <w:fldChar w:fldCharType="end"/>
      </w:r>
    </w:p>
    <w:p w14:paraId="1F6C3711" w14:textId="4999FBFD" w:rsidR="009907F2" w:rsidRPr="009B29DA" w:rsidRDefault="009907F2" w:rsidP="009907F2">
      <w:pPr>
        <w:pStyle w:val="Heading1"/>
        <w:rPr>
          <w:rFonts w:cs="Arial"/>
          <w:sz w:val="32"/>
          <w:szCs w:val="32"/>
          <w:lang w:val="en-US"/>
        </w:rPr>
      </w:pPr>
      <w:r>
        <w:rPr>
          <w:rFonts w:cs="Arial"/>
          <w:sz w:val="32"/>
          <w:szCs w:val="32"/>
          <w:lang w:val="en-US"/>
        </w:rPr>
        <w:t>References</w:t>
      </w:r>
    </w:p>
    <w:p w14:paraId="68CD771D" w14:textId="7B2E814D" w:rsidR="007269CF" w:rsidRDefault="007269CF" w:rsidP="004F189C">
      <w:pPr>
        <w:jc w:val="both"/>
        <w:rPr>
          <w:sz w:val="22"/>
          <w:szCs w:val="22"/>
        </w:rPr>
      </w:pPr>
      <w:r>
        <w:rPr>
          <w:sz w:val="22"/>
          <w:szCs w:val="22"/>
        </w:rPr>
        <w:t xml:space="preserve">[1] </w:t>
      </w:r>
      <w:r w:rsidR="00D01665" w:rsidRPr="00D01665">
        <w:rPr>
          <w:sz w:val="22"/>
          <w:szCs w:val="22"/>
        </w:rPr>
        <w:t>Final Report of 3GPP TSG RAN WG1 #93 v1.0.0</w:t>
      </w:r>
      <w:r w:rsidR="00D01665">
        <w:rPr>
          <w:sz w:val="22"/>
          <w:szCs w:val="22"/>
        </w:rPr>
        <w:t>, MCC, RAN1</w:t>
      </w:r>
    </w:p>
    <w:p w14:paraId="4223665A" w14:textId="70F775A4" w:rsidR="00D01665" w:rsidRDefault="00D01665" w:rsidP="004F189C">
      <w:pPr>
        <w:jc w:val="both"/>
        <w:rPr>
          <w:sz w:val="22"/>
          <w:szCs w:val="22"/>
        </w:rPr>
      </w:pPr>
      <w:r>
        <w:rPr>
          <w:sz w:val="22"/>
          <w:szCs w:val="22"/>
        </w:rPr>
        <w:t>[2] RAN2 chair note #103, RAN2</w:t>
      </w:r>
    </w:p>
    <w:p w14:paraId="2EBE9C51" w14:textId="24AFD881" w:rsidR="00D01665" w:rsidRDefault="00934397" w:rsidP="00934397">
      <w:pPr>
        <w:jc w:val="both"/>
        <w:rPr>
          <w:sz w:val="22"/>
          <w:szCs w:val="22"/>
        </w:rPr>
      </w:pPr>
      <w:r>
        <w:rPr>
          <w:sz w:val="22"/>
          <w:szCs w:val="22"/>
        </w:rPr>
        <w:t>[</w:t>
      </w:r>
      <w:r w:rsidR="00D01665">
        <w:rPr>
          <w:sz w:val="22"/>
          <w:szCs w:val="22"/>
        </w:rPr>
        <w:t>3</w:t>
      </w:r>
      <w:r>
        <w:rPr>
          <w:sz w:val="22"/>
          <w:szCs w:val="22"/>
        </w:rPr>
        <w:t xml:space="preserve">] </w:t>
      </w:r>
      <w:r w:rsidR="00D01665" w:rsidRPr="00D01665">
        <w:rPr>
          <w:sz w:val="22"/>
          <w:szCs w:val="22"/>
        </w:rPr>
        <w:t>R2-1812371</w:t>
      </w:r>
      <w:r w:rsidR="00D01665" w:rsidRPr="00D01665">
        <w:rPr>
          <w:sz w:val="22"/>
          <w:szCs w:val="22"/>
        </w:rPr>
        <w:tab/>
        <w:t>Connected mode mobility in NR-U</w:t>
      </w:r>
      <w:r w:rsidR="00D01665" w:rsidRPr="00D01665">
        <w:rPr>
          <w:sz w:val="22"/>
          <w:szCs w:val="22"/>
        </w:rPr>
        <w:tab/>
        <w:t>Ericsson</w:t>
      </w:r>
      <w:r w:rsidR="00D01665" w:rsidRPr="00D01665">
        <w:rPr>
          <w:sz w:val="22"/>
          <w:szCs w:val="22"/>
        </w:rPr>
        <w:tab/>
      </w:r>
    </w:p>
    <w:p w14:paraId="420B9697" w14:textId="09119087" w:rsidR="00D01665" w:rsidRDefault="00D01665" w:rsidP="00934397">
      <w:pPr>
        <w:jc w:val="both"/>
        <w:rPr>
          <w:sz w:val="22"/>
          <w:szCs w:val="22"/>
        </w:rPr>
      </w:pPr>
      <w:r>
        <w:rPr>
          <w:sz w:val="22"/>
          <w:szCs w:val="22"/>
        </w:rPr>
        <w:t xml:space="preserve">[4] </w:t>
      </w:r>
      <w:r w:rsidRPr="00D01665">
        <w:rPr>
          <w:sz w:val="22"/>
          <w:szCs w:val="22"/>
        </w:rPr>
        <w:t>R2-1811455</w:t>
      </w:r>
      <w:r w:rsidRPr="00D01665">
        <w:rPr>
          <w:sz w:val="22"/>
          <w:szCs w:val="22"/>
        </w:rPr>
        <w:tab/>
        <w:t>Mobility for NR-U</w:t>
      </w:r>
      <w:r w:rsidRPr="00D01665">
        <w:rPr>
          <w:sz w:val="22"/>
          <w:szCs w:val="22"/>
        </w:rPr>
        <w:tab/>
        <w:t>InterDigital</w:t>
      </w:r>
      <w:r w:rsidRPr="00D01665">
        <w:rPr>
          <w:sz w:val="22"/>
          <w:szCs w:val="22"/>
        </w:rPr>
        <w:tab/>
        <w:t xml:space="preserve">discussion </w:t>
      </w:r>
    </w:p>
    <w:sectPr w:rsidR="00D01665"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C9A1C" w14:textId="77777777" w:rsidR="00167A54" w:rsidRDefault="00167A54">
      <w:r>
        <w:separator/>
      </w:r>
    </w:p>
  </w:endnote>
  <w:endnote w:type="continuationSeparator" w:id="0">
    <w:p w14:paraId="67024131" w14:textId="77777777" w:rsidR="00167A54" w:rsidRDefault="0016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IntelClear-Regular">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A458B" w:rsidRDefault="000A45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A458B" w:rsidRDefault="000A458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A458B" w:rsidRDefault="000A45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4451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451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0D5AB" w14:textId="77777777" w:rsidR="00167A54" w:rsidRDefault="00167A54">
      <w:r>
        <w:separator/>
      </w:r>
    </w:p>
  </w:footnote>
  <w:footnote w:type="continuationSeparator" w:id="0">
    <w:p w14:paraId="49671C20" w14:textId="77777777" w:rsidR="00167A54" w:rsidRDefault="00167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A458B" w:rsidRDefault="000A45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B4CEE"/>
    <w:multiLevelType w:val="hybridMultilevel"/>
    <w:tmpl w:val="3836E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F21456"/>
    <w:multiLevelType w:val="hybridMultilevel"/>
    <w:tmpl w:val="C83AE598"/>
    <w:lvl w:ilvl="0" w:tplc="A17CA334">
      <w:start w:val="1"/>
      <w:numFmt w:val="bullet"/>
      <w:lvlText w:val=""/>
      <w:lvlJc w:val="left"/>
      <w:pPr>
        <w:tabs>
          <w:tab w:val="num" w:pos="720"/>
        </w:tabs>
        <w:ind w:left="720" w:hanging="360"/>
      </w:pPr>
      <w:rPr>
        <w:rFonts w:ascii="Wingdings" w:hAnsi="Wingdings" w:hint="default"/>
      </w:rPr>
    </w:lvl>
    <w:lvl w:ilvl="1" w:tplc="7E66A928">
      <w:start w:val="1"/>
      <w:numFmt w:val="bullet"/>
      <w:lvlText w:val=""/>
      <w:lvlJc w:val="left"/>
      <w:pPr>
        <w:tabs>
          <w:tab w:val="num" w:pos="1440"/>
        </w:tabs>
        <w:ind w:left="1440" w:hanging="360"/>
      </w:pPr>
      <w:rPr>
        <w:rFonts w:ascii="Wingdings" w:hAnsi="Wingdings" w:hint="default"/>
      </w:rPr>
    </w:lvl>
    <w:lvl w:ilvl="2" w:tplc="EB98D19C" w:tentative="1">
      <w:start w:val="1"/>
      <w:numFmt w:val="bullet"/>
      <w:lvlText w:val=""/>
      <w:lvlJc w:val="left"/>
      <w:pPr>
        <w:tabs>
          <w:tab w:val="num" w:pos="2160"/>
        </w:tabs>
        <w:ind w:left="2160" w:hanging="360"/>
      </w:pPr>
      <w:rPr>
        <w:rFonts w:ascii="Wingdings" w:hAnsi="Wingdings" w:hint="default"/>
      </w:rPr>
    </w:lvl>
    <w:lvl w:ilvl="3" w:tplc="04D835FA" w:tentative="1">
      <w:start w:val="1"/>
      <w:numFmt w:val="bullet"/>
      <w:lvlText w:val=""/>
      <w:lvlJc w:val="left"/>
      <w:pPr>
        <w:tabs>
          <w:tab w:val="num" w:pos="2880"/>
        </w:tabs>
        <w:ind w:left="2880" w:hanging="360"/>
      </w:pPr>
      <w:rPr>
        <w:rFonts w:ascii="Wingdings" w:hAnsi="Wingdings" w:hint="default"/>
      </w:rPr>
    </w:lvl>
    <w:lvl w:ilvl="4" w:tplc="47E450B0" w:tentative="1">
      <w:start w:val="1"/>
      <w:numFmt w:val="bullet"/>
      <w:lvlText w:val=""/>
      <w:lvlJc w:val="left"/>
      <w:pPr>
        <w:tabs>
          <w:tab w:val="num" w:pos="3600"/>
        </w:tabs>
        <w:ind w:left="3600" w:hanging="360"/>
      </w:pPr>
      <w:rPr>
        <w:rFonts w:ascii="Wingdings" w:hAnsi="Wingdings" w:hint="default"/>
      </w:rPr>
    </w:lvl>
    <w:lvl w:ilvl="5" w:tplc="E476113E" w:tentative="1">
      <w:start w:val="1"/>
      <w:numFmt w:val="bullet"/>
      <w:lvlText w:val=""/>
      <w:lvlJc w:val="left"/>
      <w:pPr>
        <w:tabs>
          <w:tab w:val="num" w:pos="4320"/>
        </w:tabs>
        <w:ind w:left="4320" w:hanging="360"/>
      </w:pPr>
      <w:rPr>
        <w:rFonts w:ascii="Wingdings" w:hAnsi="Wingdings" w:hint="default"/>
      </w:rPr>
    </w:lvl>
    <w:lvl w:ilvl="6" w:tplc="C498AA2A" w:tentative="1">
      <w:start w:val="1"/>
      <w:numFmt w:val="bullet"/>
      <w:lvlText w:val=""/>
      <w:lvlJc w:val="left"/>
      <w:pPr>
        <w:tabs>
          <w:tab w:val="num" w:pos="5040"/>
        </w:tabs>
        <w:ind w:left="5040" w:hanging="360"/>
      </w:pPr>
      <w:rPr>
        <w:rFonts w:ascii="Wingdings" w:hAnsi="Wingdings" w:hint="default"/>
      </w:rPr>
    </w:lvl>
    <w:lvl w:ilvl="7" w:tplc="B3FC4E08" w:tentative="1">
      <w:start w:val="1"/>
      <w:numFmt w:val="bullet"/>
      <w:lvlText w:val=""/>
      <w:lvlJc w:val="left"/>
      <w:pPr>
        <w:tabs>
          <w:tab w:val="num" w:pos="5760"/>
        </w:tabs>
        <w:ind w:left="5760" w:hanging="360"/>
      </w:pPr>
      <w:rPr>
        <w:rFonts w:ascii="Wingdings" w:hAnsi="Wingdings" w:hint="default"/>
      </w:rPr>
    </w:lvl>
    <w:lvl w:ilvl="8" w:tplc="F2AC73E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36"/>
  </w:num>
  <w:num w:numId="4">
    <w:abstractNumId w:val="9"/>
  </w:num>
  <w:num w:numId="5">
    <w:abstractNumId w:val="20"/>
  </w:num>
  <w:num w:numId="6">
    <w:abstractNumId w:val="34"/>
  </w:num>
  <w:num w:numId="7">
    <w:abstractNumId w:val="26"/>
  </w:num>
  <w:num w:numId="8">
    <w:abstractNumId w:val="7"/>
  </w:num>
  <w:num w:numId="9">
    <w:abstractNumId w:val="2"/>
  </w:num>
  <w:num w:numId="10">
    <w:abstractNumId w:val="8"/>
  </w:num>
  <w:num w:numId="11">
    <w:abstractNumId w:val="25"/>
  </w:num>
  <w:num w:numId="12">
    <w:abstractNumId w:val="17"/>
  </w:num>
  <w:num w:numId="13">
    <w:abstractNumId w:val="4"/>
  </w:num>
  <w:num w:numId="14">
    <w:abstractNumId w:val="24"/>
  </w:num>
  <w:num w:numId="15">
    <w:abstractNumId w:val="11"/>
  </w:num>
  <w:num w:numId="16">
    <w:abstractNumId w:val="31"/>
  </w:num>
  <w:num w:numId="17">
    <w:abstractNumId w:val="5"/>
  </w:num>
  <w:num w:numId="18">
    <w:abstractNumId w:val="27"/>
  </w:num>
  <w:num w:numId="19">
    <w:abstractNumId w:val="39"/>
  </w:num>
  <w:num w:numId="20">
    <w:abstractNumId w:val="1"/>
  </w:num>
  <w:num w:numId="21">
    <w:abstractNumId w:val="44"/>
  </w:num>
  <w:num w:numId="22">
    <w:abstractNumId w:val="42"/>
  </w:num>
  <w:num w:numId="23">
    <w:abstractNumId w:val="33"/>
  </w:num>
  <w:num w:numId="24">
    <w:abstractNumId w:val="16"/>
  </w:num>
  <w:num w:numId="25">
    <w:abstractNumId w:val="41"/>
  </w:num>
  <w:num w:numId="26">
    <w:abstractNumId w:val="40"/>
  </w:num>
  <w:num w:numId="27">
    <w:abstractNumId w:val="38"/>
  </w:num>
  <w:num w:numId="28">
    <w:abstractNumId w:val="10"/>
  </w:num>
  <w:num w:numId="29">
    <w:abstractNumId w:val="21"/>
  </w:num>
  <w:num w:numId="30">
    <w:abstractNumId w:val="9"/>
  </w:num>
  <w:num w:numId="31">
    <w:abstractNumId w:val="15"/>
  </w:num>
  <w:num w:numId="32">
    <w:abstractNumId w:val="22"/>
  </w:num>
  <w:num w:numId="33">
    <w:abstractNumId w:val="28"/>
  </w:num>
  <w:num w:numId="34">
    <w:abstractNumId w:val="19"/>
  </w:num>
  <w:num w:numId="35">
    <w:abstractNumId w:val="18"/>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43"/>
  </w:num>
  <w:num w:numId="39">
    <w:abstractNumId w:val="14"/>
  </w:num>
  <w:num w:numId="40">
    <w:abstractNumId w:val="3"/>
  </w:num>
  <w:num w:numId="41">
    <w:abstractNumId w:val="13"/>
  </w:num>
  <w:num w:numId="42">
    <w:abstractNumId w:val="30"/>
  </w:num>
  <w:num w:numId="43">
    <w:abstractNumId w:val="6"/>
  </w:num>
  <w:num w:numId="44">
    <w:abstractNumId w:val="32"/>
  </w:num>
  <w:num w:numId="45">
    <w:abstractNumId w:val="29"/>
  </w:num>
  <w:num w:numId="4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58B"/>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67A54"/>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A7EDC"/>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6F"/>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6EE"/>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C15"/>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27EFD"/>
    <w:rsid w:val="003308C4"/>
    <w:rsid w:val="00330C30"/>
    <w:rsid w:val="00330DE8"/>
    <w:rsid w:val="00331514"/>
    <w:rsid w:val="00331BCC"/>
    <w:rsid w:val="0033203E"/>
    <w:rsid w:val="003321C3"/>
    <w:rsid w:val="00332962"/>
    <w:rsid w:val="00333331"/>
    <w:rsid w:val="00335250"/>
    <w:rsid w:val="003356F4"/>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514"/>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5434"/>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A8F"/>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123"/>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37D"/>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6F5"/>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5482"/>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29A"/>
    <w:rsid w:val="0053444C"/>
    <w:rsid w:val="005347FB"/>
    <w:rsid w:val="005349EB"/>
    <w:rsid w:val="00534AA6"/>
    <w:rsid w:val="00534C83"/>
    <w:rsid w:val="00535A27"/>
    <w:rsid w:val="0053637E"/>
    <w:rsid w:val="0053658B"/>
    <w:rsid w:val="00536918"/>
    <w:rsid w:val="00536AEE"/>
    <w:rsid w:val="00537BE6"/>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AA9"/>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56A"/>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6EE5"/>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175F9"/>
    <w:rsid w:val="006201A2"/>
    <w:rsid w:val="00620254"/>
    <w:rsid w:val="00620686"/>
    <w:rsid w:val="006209E8"/>
    <w:rsid w:val="00621B6A"/>
    <w:rsid w:val="00621C0B"/>
    <w:rsid w:val="00621C72"/>
    <w:rsid w:val="00621CAD"/>
    <w:rsid w:val="0062286B"/>
    <w:rsid w:val="00623081"/>
    <w:rsid w:val="00623427"/>
    <w:rsid w:val="00623A11"/>
    <w:rsid w:val="00623EF3"/>
    <w:rsid w:val="00624AFA"/>
    <w:rsid w:val="00624C6E"/>
    <w:rsid w:val="00624FB3"/>
    <w:rsid w:val="00625B24"/>
    <w:rsid w:val="0062657C"/>
    <w:rsid w:val="00626C25"/>
    <w:rsid w:val="00626E64"/>
    <w:rsid w:val="0062732C"/>
    <w:rsid w:val="0062762A"/>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DF6"/>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9C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51B"/>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4E44"/>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A2D"/>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0F9"/>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D8D"/>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25E"/>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397"/>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6DD"/>
    <w:rsid w:val="009927C4"/>
    <w:rsid w:val="00992B8A"/>
    <w:rsid w:val="009930C0"/>
    <w:rsid w:val="0099324C"/>
    <w:rsid w:val="00993627"/>
    <w:rsid w:val="00993658"/>
    <w:rsid w:val="0099367D"/>
    <w:rsid w:val="009936F0"/>
    <w:rsid w:val="00993720"/>
    <w:rsid w:val="00993DA5"/>
    <w:rsid w:val="009945CF"/>
    <w:rsid w:val="00995360"/>
    <w:rsid w:val="009954AD"/>
    <w:rsid w:val="0099558E"/>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898"/>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6F81"/>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6EB2"/>
    <w:rsid w:val="00B1736C"/>
    <w:rsid w:val="00B17744"/>
    <w:rsid w:val="00B17CA2"/>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2B"/>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3C4"/>
    <w:rsid w:val="00C10599"/>
    <w:rsid w:val="00C106DF"/>
    <w:rsid w:val="00C1114F"/>
    <w:rsid w:val="00C11183"/>
    <w:rsid w:val="00C11186"/>
    <w:rsid w:val="00C11197"/>
    <w:rsid w:val="00C11BD0"/>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217"/>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665"/>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6BCB"/>
    <w:rsid w:val="00DA714A"/>
    <w:rsid w:val="00DA71AF"/>
    <w:rsid w:val="00DA727D"/>
    <w:rsid w:val="00DA7A85"/>
    <w:rsid w:val="00DA7BC7"/>
    <w:rsid w:val="00DA7E4C"/>
    <w:rsid w:val="00DB0487"/>
    <w:rsid w:val="00DB0564"/>
    <w:rsid w:val="00DB1539"/>
    <w:rsid w:val="00DB18C2"/>
    <w:rsid w:val="00DB1F98"/>
    <w:rsid w:val="00DB225B"/>
    <w:rsid w:val="00DB2356"/>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090"/>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962"/>
    <w:rsid w:val="00E02C20"/>
    <w:rsid w:val="00E02D18"/>
    <w:rsid w:val="00E02D8C"/>
    <w:rsid w:val="00E032C1"/>
    <w:rsid w:val="00E039C0"/>
    <w:rsid w:val="00E04353"/>
    <w:rsid w:val="00E045CC"/>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537"/>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11"/>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3D"/>
    <w:rsid w:val="00FB7A9C"/>
    <w:rsid w:val="00FC0083"/>
    <w:rsid w:val="00FC0AB4"/>
    <w:rsid w:val="00FC0B9B"/>
    <w:rsid w:val="00FC0E12"/>
    <w:rsid w:val="00FC10D8"/>
    <w:rsid w:val="00FC1859"/>
    <w:rsid w:val="00FC2075"/>
    <w:rsid w:val="00FC22FE"/>
    <w:rsid w:val="00FC23FA"/>
    <w:rsid w:val="00FC2742"/>
    <w:rsid w:val="00FC2F9A"/>
    <w:rsid w:val="00FC330F"/>
    <w:rsid w:val="00FC37F0"/>
    <w:rsid w:val="00FC3BBC"/>
    <w:rsid w:val="00FC3EEB"/>
    <w:rsid w:val="00FC416A"/>
    <w:rsid w:val="00FC4278"/>
    <w:rsid w:val="00FC4423"/>
    <w:rsid w:val="00FC46F1"/>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6F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C4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C46F1"/>
    <w:pPr>
      <w:pBdr>
        <w:top w:val="none" w:sz="0" w:space="0" w:color="auto"/>
      </w:pBdr>
      <w:spacing w:before="180"/>
      <w:outlineLvl w:val="1"/>
    </w:pPr>
    <w:rPr>
      <w:sz w:val="32"/>
    </w:rPr>
  </w:style>
  <w:style w:type="paragraph" w:styleId="Heading3">
    <w:name w:val="heading 3"/>
    <w:basedOn w:val="Heading2"/>
    <w:next w:val="Normal"/>
    <w:link w:val="Heading3Char"/>
    <w:qFormat/>
    <w:rsid w:val="00FC46F1"/>
    <w:pPr>
      <w:spacing w:before="120"/>
      <w:outlineLvl w:val="2"/>
    </w:pPr>
    <w:rPr>
      <w:sz w:val="28"/>
    </w:rPr>
  </w:style>
  <w:style w:type="paragraph" w:styleId="Heading4">
    <w:name w:val="heading 4"/>
    <w:aliases w:val="h4"/>
    <w:basedOn w:val="Heading3"/>
    <w:next w:val="Normal"/>
    <w:link w:val="Heading4Char"/>
    <w:qFormat/>
    <w:rsid w:val="00FC46F1"/>
    <w:pPr>
      <w:ind w:left="1418" w:hanging="1418"/>
      <w:outlineLvl w:val="3"/>
    </w:pPr>
    <w:rPr>
      <w:sz w:val="24"/>
    </w:rPr>
  </w:style>
  <w:style w:type="paragraph" w:styleId="Heading5">
    <w:name w:val="heading 5"/>
    <w:basedOn w:val="Heading4"/>
    <w:next w:val="Normal"/>
    <w:link w:val="Heading5Char"/>
    <w:qFormat/>
    <w:rsid w:val="00FC46F1"/>
    <w:pPr>
      <w:ind w:left="1701" w:hanging="1701"/>
      <w:outlineLvl w:val="4"/>
    </w:pPr>
    <w:rPr>
      <w:sz w:val="22"/>
    </w:rPr>
  </w:style>
  <w:style w:type="paragraph" w:styleId="Heading6">
    <w:name w:val="heading 6"/>
    <w:basedOn w:val="H6"/>
    <w:next w:val="Normal"/>
    <w:qFormat/>
    <w:rsid w:val="00FC46F1"/>
    <w:pPr>
      <w:outlineLvl w:val="5"/>
    </w:pPr>
  </w:style>
  <w:style w:type="paragraph" w:styleId="Heading7">
    <w:name w:val="heading 7"/>
    <w:basedOn w:val="H6"/>
    <w:next w:val="Normal"/>
    <w:qFormat/>
    <w:rsid w:val="00FC46F1"/>
    <w:pPr>
      <w:outlineLvl w:val="6"/>
    </w:pPr>
  </w:style>
  <w:style w:type="paragraph" w:styleId="Heading8">
    <w:name w:val="heading 8"/>
    <w:basedOn w:val="Heading1"/>
    <w:next w:val="Normal"/>
    <w:qFormat/>
    <w:rsid w:val="00FC46F1"/>
    <w:pPr>
      <w:ind w:left="0" w:firstLine="0"/>
      <w:outlineLvl w:val="7"/>
    </w:pPr>
  </w:style>
  <w:style w:type="paragraph" w:styleId="Heading9">
    <w:name w:val="heading 9"/>
    <w:basedOn w:val="Heading8"/>
    <w:next w:val="Normal"/>
    <w:qFormat/>
    <w:rsid w:val="00FC4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46F1"/>
    <w:pPr>
      <w:spacing w:before="180"/>
      <w:ind w:left="2693" w:hanging="2693"/>
    </w:pPr>
    <w:rPr>
      <w:b/>
    </w:rPr>
  </w:style>
  <w:style w:type="paragraph" w:styleId="TOC1">
    <w:name w:val="toc 1"/>
    <w:semiHidden/>
    <w:rsid w:val="00FC46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C46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C46F1"/>
    <w:pPr>
      <w:ind w:left="1701" w:hanging="1701"/>
    </w:pPr>
  </w:style>
  <w:style w:type="paragraph" w:styleId="TOC4">
    <w:name w:val="toc 4"/>
    <w:basedOn w:val="TOC3"/>
    <w:semiHidden/>
    <w:rsid w:val="00FC46F1"/>
    <w:pPr>
      <w:ind w:left="1418" w:hanging="1418"/>
    </w:pPr>
  </w:style>
  <w:style w:type="paragraph" w:styleId="TOC3">
    <w:name w:val="toc 3"/>
    <w:basedOn w:val="TOC2"/>
    <w:semiHidden/>
    <w:rsid w:val="00FC46F1"/>
    <w:pPr>
      <w:ind w:left="1134" w:hanging="1134"/>
    </w:pPr>
  </w:style>
  <w:style w:type="paragraph" w:styleId="TOC2">
    <w:name w:val="toc 2"/>
    <w:basedOn w:val="TOC1"/>
    <w:semiHidden/>
    <w:rsid w:val="00FC46F1"/>
    <w:pPr>
      <w:keepNext w:val="0"/>
      <w:spacing w:before="0"/>
      <w:ind w:left="851" w:hanging="851"/>
    </w:pPr>
    <w:rPr>
      <w:sz w:val="20"/>
    </w:rPr>
  </w:style>
  <w:style w:type="paragraph" w:styleId="Index2">
    <w:name w:val="index 2"/>
    <w:basedOn w:val="Index1"/>
    <w:semiHidden/>
    <w:rsid w:val="00FC46F1"/>
    <w:pPr>
      <w:ind w:left="284"/>
    </w:pPr>
  </w:style>
  <w:style w:type="paragraph" w:styleId="Index1">
    <w:name w:val="index 1"/>
    <w:basedOn w:val="Normal"/>
    <w:semiHidden/>
    <w:rsid w:val="00FC46F1"/>
    <w:pPr>
      <w:keepLines/>
      <w:spacing w:after="0"/>
    </w:pPr>
  </w:style>
  <w:style w:type="paragraph" w:customStyle="1" w:styleId="ZH">
    <w:name w:val="ZH"/>
    <w:rsid w:val="00FC46F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C46F1"/>
    <w:pPr>
      <w:outlineLvl w:val="9"/>
    </w:pPr>
  </w:style>
  <w:style w:type="paragraph" w:styleId="ListNumber2">
    <w:name w:val="List Number 2"/>
    <w:basedOn w:val="ListNumber"/>
    <w:rsid w:val="00FC46F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6F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C46F1"/>
    <w:rPr>
      <w:b/>
      <w:position w:val="6"/>
      <w:sz w:val="16"/>
    </w:rPr>
  </w:style>
  <w:style w:type="paragraph" w:styleId="FootnoteText">
    <w:name w:val="footnote text"/>
    <w:basedOn w:val="Normal"/>
    <w:semiHidden/>
    <w:rsid w:val="00FC46F1"/>
    <w:pPr>
      <w:keepLines/>
      <w:spacing w:after="0"/>
      <w:ind w:left="454" w:hanging="454"/>
    </w:pPr>
    <w:rPr>
      <w:sz w:val="16"/>
    </w:rPr>
  </w:style>
  <w:style w:type="paragraph" w:customStyle="1" w:styleId="TAH">
    <w:name w:val="TAH"/>
    <w:basedOn w:val="TAC"/>
    <w:link w:val="TAHCar"/>
    <w:rsid w:val="00FC46F1"/>
    <w:rPr>
      <w:b/>
    </w:rPr>
  </w:style>
  <w:style w:type="paragraph" w:customStyle="1" w:styleId="TAC">
    <w:name w:val="TAC"/>
    <w:basedOn w:val="TAL"/>
    <w:link w:val="TACChar"/>
    <w:rsid w:val="00FC46F1"/>
    <w:pPr>
      <w:jc w:val="center"/>
    </w:pPr>
  </w:style>
  <w:style w:type="paragraph" w:customStyle="1" w:styleId="TF">
    <w:name w:val="TF"/>
    <w:basedOn w:val="TH"/>
    <w:rsid w:val="00FC46F1"/>
    <w:pPr>
      <w:keepNext w:val="0"/>
      <w:spacing w:before="0" w:after="240"/>
    </w:pPr>
  </w:style>
  <w:style w:type="paragraph" w:customStyle="1" w:styleId="NO">
    <w:name w:val="NO"/>
    <w:basedOn w:val="Normal"/>
    <w:rsid w:val="00FC46F1"/>
    <w:pPr>
      <w:keepLines/>
      <w:ind w:left="1135" w:hanging="851"/>
    </w:pPr>
  </w:style>
  <w:style w:type="paragraph" w:styleId="TOC9">
    <w:name w:val="toc 9"/>
    <w:basedOn w:val="TOC8"/>
    <w:semiHidden/>
    <w:rsid w:val="00FC46F1"/>
    <w:pPr>
      <w:ind w:left="1418" w:hanging="1418"/>
    </w:pPr>
  </w:style>
  <w:style w:type="paragraph" w:customStyle="1" w:styleId="EX">
    <w:name w:val="EX"/>
    <w:basedOn w:val="Normal"/>
    <w:rsid w:val="00FC46F1"/>
    <w:pPr>
      <w:keepLines/>
      <w:ind w:left="1702" w:hanging="1418"/>
    </w:pPr>
  </w:style>
  <w:style w:type="paragraph" w:customStyle="1" w:styleId="FP">
    <w:name w:val="FP"/>
    <w:basedOn w:val="Normal"/>
    <w:rsid w:val="00FC46F1"/>
    <w:pPr>
      <w:spacing w:after="0"/>
    </w:pPr>
  </w:style>
  <w:style w:type="paragraph" w:customStyle="1" w:styleId="LD">
    <w:name w:val="LD"/>
    <w:rsid w:val="00FC46F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C46F1"/>
    <w:pPr>
      <w:spacing w:after="0"/>
    </w:pPr>
  </w:style>
  <w:style w:type="paragraph" w:customStyle="1" w:styleId="EW">
    <w:name w:val="EW"/>
    <w:basedOn w:val="EX"/>
    <w:rsid w:val="00FC46F1"/>
    <w:pPr>
      <w:spacing w:after="0"/>
    </w:pPr>
  </w:style>
  <w:style w:type="paragraph" w:styleId="TOC6">
    <w:name w:val="toc 6"/>
    <w:basedOn w:val="TOC5"/>
    <w:next w:val="Normal"/>
    <w:semiHidden/>
    <w:rsid w:val="00FC46F1"/>
    <w:pPr>
      <w:ind w:left="1985" w:hanging="1985"/>
    </w:pPr>
  </w:style>
  <w:style w:type="paragraph" w:styleId="TOC7">
    <w:name w:val="toc 7"/>
    <w:basedOn w:val="TOC6"/>
    <w:next w:val="Normal"/>
    <w:semiHidden/>
    <w:rsid w:val="00FC46F1"/>
    <w:pPr>
      <w:ind w:left="2268" w:hanging="2268"/>
    </w:pPr>
  </w:style>
  <w:style w:type="paragraph" w:styleId="ListBullet2">
    <w:name w:val="List Bullet 2"/>
    <w:basedOn w:val="ListBullet"/>
    <w:rsid w:val="00FC46F1"/>
    <w:pPr>
      <w:ind w:left="851"/>
    </w:pPr>
  </w:style>
  <w:style w:type="paragraph" w:styleId="ListBullet3">
    <w:name w:val="List Bullet 3"/>
    <w:basedOn w:val="ListBullet2"/>
    <w:rsid w:val="00FC46F1"/>
    <w:pPr>
      <w:ind w:left="1135"/>
    </w:pPr>
  </w:style>
  <w:style w:type="paragraph" w:styleId="ListNumber">
    <w:name w:val="List Number"/>
    <w:basedOn w:val="List"/>
    <w:rsid w:val="00FC46F1"/>
  </w:style>
  <w:style w:type="paragraph" w:customStyle="1" w:styleId="EQ">
    <w:name w:val="EQ"/>
    <w:basedOn w:val="Normal"/>
    <w:next w:val="Normal"/>
    <w:rsid w:val="00FC46F1"/>
    <w:pPr>
      <w:keepLines/>
      <w:tabs>
        <w:tab w:val="center" w:pos="4536"/>
        <w:tab w:val="right" w:pos="9072"/>
      </w:tabs>
    </w:pPr>
    <w:rPr>
      <w:noProof/>
    </w:rPr>
  </w:style>
  <w:style w:type="paragraph" w:customStyle="1" w:styleId="TH">
    <w:name w:val="TH"/>
    <w:basedOn w:val="Normal"/>
    <w:rsid w:val="00FC46F1"/>
    <w:pPr>
      <w:keepNext/>
      <w:keepLines/>
      <w:spacing w:before="60"/>
      <w:jc w:val="center"/>
    </w:pPr>
    <w:rPr>
      <w:rFonts w:ascii="Arial" w:hAnsi="Arial"/>
      <w:b/>
    </w:rPr>
  </w:style>
  <w:style w:type="paragraph" w:customStyle="1" w:styleId="NF">
    <w:name w:val="NF"/>
    <w:basedOn w:val="NO"/>
    <w:rsid w:val="00FC46F1"/>
    <w:pPr>
      <w:keepNext/>
      <w:spacing w:after="0"/>
    </w:pPr>
    <w:rPr>
      <w:rFonts w:ascii="Arial" w:hAnsi="Arial"/>
      <w:sz w:val="18"/>
    </w:rPr>
  </w:style>
  <w:style w:type="paragraph" w:customStyle="1" w:styleId="PL">
    <w:name w:val="PL"/>
    <w:rsid w:val="00FC4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C46F1"/>
    <w:pPr>
      <w:jc w:val="right"/>
    </w:pPr>
  </w:style>
  <w:style w:type="paragraph" w:customStyle="1" w:styleId="H6">
    <w:name w:val="H6"/>
    <w:basedOn w:val="Heading5"/>
    <w:next w:val="Normal"/>
    <w:rsid w:val="00FC46F1"/>
    <w:pPr>
      <w:ind w:left="1985" w:hanging="1985"/>
      <w:outlineLvl w:val="9"/>
    </w:pPr>
    <w:rPr>
      <w:sz w:val="20"/>
    </w:rPr>
  </w:style>
  <w:style w:type="paragraph" w:customStyle="1" w:styleId="TAN">
    <w:name w:val="TAN"/>
    <w:basedOn w:val="TAL"/>
    <w:rsid w:val="00FC46F1"/>
    <w:pPr>
      <w:ind w:left="851" w:hanging="851"/>
    </w:pPr>
  </w:style>
  <w:style w:type="paragraph" w:customStyle="1" w:styleId="TAL">
    <w:name w:val="TAL"/>
    <w:basedOn w:val="Normal"/>
    <w:link w:val="TALChar"/>
    <w:rsid w:val="00FC46F1"/>
    <w:pPr>
      <w:keepNext/>
      <w:keepLines/>
      <w:spacing w:after="0"/>
    </w:pPr>
    <w:rPr>
      <w:rFonts w:ascii="Arial" w:hAnsi="Arial"/>
      <w:sz w:val="18"/>
    </w:rPr>
  </w:style>
  <w:style w:type="paragraph" w:customStyle="1" w:styleId="ZA">
    <w:name w:val="ZA"/>
    <w:rsid w:val="00FC46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C46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C46F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C46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C46F1"/>
    <w:pPr>
      <w:framePr w:wrap="notBeside" w:y="16161"/>
    </w:pPr>
  </w:style>
  <w:style w:type="character" w:customStyle="1" w:styleId="ZGSM">
    <w:name w:val="ZGSM"/>
    <w:rsid w:val="00FC46F1"/>
  </w:style>
  <w:style w:type="paragraph" w:styleId="List2">
    <w:name w:val="List 2"/>
    <w:basedOn w:val="List"/>
    <w:rsid w:val="00FC46F1"/>
    <w:pPr>
      <w:ind w:left="851"/>
    </w:pPr>
  </w:style>
  <w:style w:type="paragraph" w:customStyle="1" w:styleId="ZG">
    <w:name w:val="ZG"/>
    <w:rsid w:val="00FC46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C46F1"/>
    <w:pPr>
      <w:ind w:left="1135"/>
    </w:pPr>
  </w:style>
  <w:style w:type="paragraph" w:styleId="List4">
    <w:name w:val="List 4"/>
    <w:basedOn w:val="List3"/>
    <w:rsid w:val="00FC46F1"/>
    <w:pPr>
      <w:ind w:left="1418"/>
    </w:pPr>
  </w:style>
  <w:style w:type="paragraph" w:styleId="List5">
    <w:name w:val="List 5"/>
    <w:basedOn w:val="List4"/>
    <w:rsid w:val="00FC46F1"/>
    <w:pPr>
      <w:ind w:left="1702"/>
    </w:pPr>
  </w:style>
  <w:style w:type="paragraph" w:customStyle="1" w:styleId="EditorsNote">
    <w:name w:val="Editor's Note"/>
    <w:basedOn w:val="NO"/>
    <w:rsid w:val="00FC46F1"/>
    <w:rPr>
      <w:color w:val="FF0000"/>
    </w:rPr>
  </w:style>
  <w:style w:type="paragraph" w:styleId="List">
    <w:name w:val="List"/>
    <w:basedOn w:val="Normal"/>
    <w:rsid w:val="00FC46F1"/>
    <w:pPr>
      <w:ind w:left="568" w:hanging="284"/>
    </w:pPr>
  </w:style>
  <w:style w:type="paragraph" w:styleId="ListBullet">
    <w:name w:val="List Bullet"/>
    <w:basedOn w:val="List"/>
    <w:rsid w:val="00FC46F1"/>
  </w:style>
  <w:style w:type="paragraph" w:styleId="ListBullet4">
    <w:name w:val="List Bullet 4"/>
    <w:basedOn w:val="ListBullet3"/>
    <w:rsid w:val="00FC46F1"/>
    <w:pPr>
      <w:ind w:left="1418"/>
    </w:pPr>
  </w:style>
  <w:style w:type="paragraph" w:styleId="ListBullet5">
    <w:name w:val="List Bullet 5"/>
    <w:basedOn w:val="ListBullet4"/>
    <w:rsid w:val="00FC46F1"/>
    <w:pPr>
      <w:ind w:left="1702"/>
    </w:pPr>
  </w:style>
  <w:style w:type="paragraph" w:customStyle="1" w:styleId="B1">
    <w:name w:val="B1"/>
    <w:basedOn w:val="List"/>
    <w:link w:val="B1Char1"/>
    <w:rsid w:val="00FC46F1"/>
  </w:style>
  <w:style w:type="paragraph" w:customStyle="1" w:styleId="B2">
    <w:name w:val="B2"/>
    <w:basedOn w:val="List2"/>
    <w:rsid w:val="00FC46F1"/>
  </w:style>
  <w:style w:type="paragraph" w:customStyle="1" w:styleId="B3">
    <w:name w:val="B3"/>
    <w:basedOn w:val="List3"/>
    <w:rsid w:val="00FC46F1"/>
  </w:style>
  <w:style w:type="paragraph" w:customStyle="1" w:styleId="B4">
    <w:name w:val="B4"/>
    <w:basedOn w:val="List4"/>
    <w:rsid w:val="00FC46F1"/>
  </w:style>
  <w:style w:type="paragraph" w:customStyle="1" w:styleId="B5">
    <w:name w:val="B5"/>
    <w:basedOn w:val="List5"/>
    <w:rsid w:val="00FC46F1"/>
  </w:style>
  <w:style w:type="paragraph" w:styleId="Footer">
    <w:name w:val="footer"/>
    <w:basedOn w:val="Header"/>
    <w:link w:val="FooterChar"/>
    <w:uiPriority w:val="99"/>
    <w:rsid w:val="00FC46F1"/>
    <w:pPr>
      <w:jc w:val="center"/>
    </w:pPr>
    <w:rPr>
      <w:i/>
    </w:rPr>
  </w:style>
  <w:style w:type="paragraph" w:customStyle="1" w:styleId="ZTD">
    <w:name w:val="ZTD"/>
    <w:basedOn w:val="ZB"/>
    <w:rsid w:val="00FC46F1"/>
    <w:pPr>
      <w:framePr w:hRule="auto" w:wrap="notBeside" w:y="852"/>
    </w:pPr>
    <w:rPr>
      <w:i w:val="0"/>
      <w:sz w:val="40"/>
    </w:rPr>
  </w:style>
  <w:style w:type="character" w:customStyle="1" w:styleId="MTEquationSection">
    <w:name w:val="MTEquationSection"/>
    <w:rsid w:val="00FC46F1"/>
    <w:rPr>
      <w:rFonts w:ascii="Arial" w:hAnsi="Arial"/>
      <w:vanish w:val="0"/>
      <w:color w:val="FF0000"/>
      <w:sz w:val="24"/>
    </w:rPr>
  </w:style>
  <w:style w:type="paragraph" w:styleId="BodyText3">
    <w:name w:val="Body Text 3"/>
    <w:basedOn w:val="Normal"/>
    <w:rsid w:val="00FC46F1"/>
    <w:rPr>
      <w:i/>
    </w:rPr>
  </w:style>
  <w:style w:type="paragraph" w:styleId="DocumentMap">
    <w:name w:val="Document Map"/>
    <w:basedOn w:val="Normal"/>
    <w:semiHidden/>
    <w:rsid w:val="00FC46F1"/>
    <w:pPr>
      <w:shd w:val="clear" w:color="auto" w:fill="000080"/>
    </w:pPr>
    <w:rPr>
      <w:rFonts w:ascii="Tahoma" w:hAnsi="Tahoma"/>
    </w:rPr>
  </w:style>
  <w:style w:type="paragraph" w:customStyle="1" w:styleId="Bulletedo1">
    <w:name w:val="Bulleted o 1"/>
    <w:basedOn w:val="Normal"/>
    <w:rsid w:val="00FC46F1"/>
    <w:pPr>
      <w:numPr>
        <w:numId w:val="1"/>
      </w:numPr>
    </w:pPr>
  </w:style>
  <w:style w:type="paragraph" w:customStyle="1" w:styleId="text">
    <w:name w:val="text"/>
    <w:basedOn w:val="Normal"/>
    <w:rsid w:val="00FC46F1"/>
    <w:pPr>
      <w:spacing w:after="240"/>
      <w:jc w:val="both"/>
    </w:pPr>
    <w:rPr>
      <w:sz w:val="24"/>
      <w:lang w:eastAsia="zh-CN"/>
    </w:rPr>
  </w:style>
  <w:style w:type="paragraph" w:customStyle="1" w:styleId="Equation">
    <w:name w:val="Equation"/>
    <w:basedOn w:val="Normal"/>
    <w:next w:val="Normal"/>
    <w:rsid w:val="00FC46F1"/>
    <w:pPr>
      <w:tabs>
        <w:tab w:val="right" w:pos="10206"/>
      </w:tabs>
      <w:spacing w:after="220"/>
      <w:ind w:left="1298"/>
    </w:pPr>
    <w:rPr>
      <w:rFonts w:ascii="Arial" w:hAnsi="Arial"/>
      <w:sz w:val="22"/>
      <w:lang w:eastAsia="zh-CN"/>
    </w:rPr>
  </w:style>
  <w:style w:type="paragraph" w:customStyle="1" w:styleId="00BodyText">
    <w:name w:val="00 BodyText"/>
    <w:basedOn w:val="Normal"/>
    <w:rsid w:val="00FC46F1"/>
    <w:pPr>
      <w:spacing w:after="220"/>
    </w:pPr>
    <w:rPr>
      <w:rFonts w:ascii="Arial" w:hAnsi="Arial"/>
      <w:sz w:val="22"/>
    </w:rPr>
  </w:style>
  <w:style w:type="paragraph" w:customStyle="1" w:styleId="11BodyText">
    <w:name w:val="11 BodyText"/>
    <w:basedOn w:val="Normal"/>
    <w:rsid w:val="00FC46F1"/>
    <w:pPr>
      <w:spacing w:after="220"/>
      <w:ind w:left="1298"/>
    </w:pPr>
    <w:rPr>
      <w:rFonts w:ascii="Arial" w:hAnsi="Arial"/>
      <w:sz w:val="22"/>
    </w:rPr>
  </w:style>
  <w:style w:type="paragraph" w:customStyle="1" w:styleId="table">
    <w:name w:val="table"/>
    <w:basedOn w:val="text"/>
    <w:next w:val="text"/>
    <w:rsid w:val="00FC46F1"/>
    <w:pPr>
      <w:spacing w:after="0"/>
      <w:jc w:val="center"/>
    </w:pPr>
    <w:rPr>
      <w:sz w:val="20"/>
    </w:rPr>
  </w:style>
  <w:style w:type="paragraph" w:styleId="Caption">
    <w:name w:val="caption"/>
    <w:aliases w:val="cap"/>
    <w:basedOn w:val="Normal"/>
    <w:next w:val="Normal"/>
    <w:qFormat/>
    <w:rsid w:val="00FC46F1"/>
    <w:pPr>
      <w:spacing w:before="120" w:after="120"/>
    </w:pPr>
    <w:rPr>
      <w:b/>
      <w:bCs/>
    </w:rPr>
  </w:style>
  <w:style w:type="paragraph" w:customStyle="1" w:styleId="bodyCharCharChar">
    <w:name w:val="body Char Char Char"/>
    <w:basedOn w:val="Normal"/>
    <w:rsid w:val="00FC46F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C46F1"/>
    <w:pPr>
      <w:spacing w:after="120"/>
      <w:jc w:val="both"/>
    </w:pPr>
    <w:rPr>
      <w:rFonts w:ascii="Times" w:hAnsi="Times"/>
      <w:szCs w:val="24"/>
    </w:rPr>
  </w:style>
  <w:style w:type="paragraph" w:styleId="BodyText2">
    <w:name w:val="Body Text 2"/>
    <w:basedOn w:val="Normal"/>
    <w:rsid w:val="00FC46F1"/>
    <w:pPr>
      <w:tabs>
        <w:tab w:val="left" w:pos="1985"/>
      </w:tabs>
      <w:spacing w:after="0"/>
      <w:jc w:val="both"/>
    </w:pPr>
    <w:rPr>
      <w:rFonts w:ascii="Arial" w:hAnsi="Arial"/>
      <w:sz w:val="22"/>
    </w:rPr>
  </w:style>
  <w:style w:type="character" w:customStyle="1" w:styleId="Heading1Char">
    <w:name w:val="Heading 1 Char"/>
    <w:rsid w:val="00FC46F1"/>
    <w:rPr>
      <w:rFonts w:ascii="Arial" w:hAnsi="Arial"/>
      <w:sz w:val="36"/>
      <w:lang w:val="en-GB" w:eastAsia="en-US" w:bidi="ar-SA"/>
    </w:rPr>
  </w:style>
  <w:style w:type="paragraph" w:customStyle="1" w:styleId="body">
    <w:name w:val="body"/>
    <w:basedOn w:val="Normal"/>
    <w:rsid w:val="00FC46F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FC46F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C46F1"/>
  </w:style>
  <w:style w:type="character" w:styleId="CommentReference">
    <w:name w:val="annotation reference"/>
    <w:uiPriority w:val="99"/>
    <w:semiHidden/>
    <w:rsid w:val="00FC46F1"/>
    <w:rPr>
      <w:sz w:val="16"/>
      <w:szCs w:val="16"/>
    </w:rPr>
  </w:style>
  <w:style w:type="paragraph" w:styleId="CommentText">
    <w:name w:val="annotation text"/>
    <w:basedOn w:val="Normal"/>
    <w:link w:val="CommentTextChar"/>
    <w:uiPriority w:val="99"/>
    <w:rsid w:val="00FC46F1"/>
    <w:rPr>
      <w:lang w:eastAsia="x-none"/>
    </w:rPr>
  </w:style>
  <w:style w:type="paragraph" w:styleId="CommentSubject">
    <w:name w:val="annotation subject"/>
    <w:basedOn w:val="CommentText"/>
    <w:next w:val="CommentText"/>
    <w:semiHidden/>
    <w:rsid w:val="00FC46F1"/>
    <w:rPr>
      <w:b/>
      <w:bCs/>
    </w:rPr>
  </w:style>
  <w:style w:type="paragraph" w:styleId="BalloonText">
    <w:name w:val="Balloon Text"/>
    <w:basedOn w:val="Normal"/>
    <w:semiHidden/>
    <w:rsid w:val="00FC46F1"/>
    <w:rPr>
      <w:rFonts w:ascii="Tahoma" w:hAnsi="Tahoma" w:cs="Tahoma"/>
      <w:sz w:val="16"/>
      <w:szCs w:val="16"/>
    </w:rPr>
  </w:style>
  <w:style w:type="paragraph" w:customStyle="1" w:styleId="CRCoverPage">
    <w:name w:val="CR Cover Page"/>
    <w:rsid w:val="00FC46F1"/>
    <w:pPr>
      <w:spacing w:after="120"/>
    </w:pPr>
    <w:rPr>
      <w:rFonts w:ascii="Arial" w:eastAsia="MS Mincho" w:hAnsi="Arial"/>
      <w:lang w:val="en-GB" w:eastAsia="en-US"/>
    </w:rPr>
  </w:style>
  <w:style w:type="character" w:customStyle="1" w:styleId="Heading1Char1">
    <w:name w:val="Heading 1 Char1"/>
    <w:link w:val="Heading1"/>
    <w:rsid w:val="00FC46F1"/>
    <w:rPr>
      <w:rFonts w:ascii="Arial" w:hAnsi="Arial"/>
      <w:sz w:val="36"/>
      <w:lang w:val="en-GB" w:eastAsia="en-US"/>
    </w:rPr>
  </w:style>
  <w:style w:type="character" w:customStyle="1" w:styleId="Heading2Char">
    <w:name w:val="Heading 2 Char"/>
    <w:link w:val="Heading2"/>
    <w:rsid w:val="00FC46F1"/>
    <w:rPr>
      <w:rFonts w:ascii="Arial" w:hAnsi="Arial"/>
      <w:sz w:val="32"/>
      <w:lang w:val="en-GB" w:eastAsia="en-US"/>
    </w:rPr>
  </w:style>
  <w:style w:type="character" w:customStyle="1" w:styleId="Heading3Char">
    <w:name w:val="Heading 3 Char"/>
    <w:link w:val="Heading3"/>
    <w:rsid w:val="00FC46F1"/>
    <w:rPr>
      <w:rFonts w:ascii="Arial" w:hAnsi="Arial"/>
      <w:sz w:val="28"/>
      <w:lang w:val="en-GB" w:eastAsia="en-US"/>
    </w:rPr>
  </w:style>
  <w:style w:type="character" w:customStyle="1" w:styleId="Heading4Char">
    <w:name w:val="Heading 4 Char"/>
    <w:aliases w:val="h4 Char"/>
    <w:link w:val="Heading4"/>
    <w:rsid w:val="00FC46F1"/>
    <w:rPr>
      <w:rFonts w:ascii="Arial" w:hAnsi="Arial"/>
      <w:sz w:val="24"/>
      <w:lang w:val="en-GB" w:eastAsia="en-US"/>
    </w:rPr>
  </w:style>
  <w:style w:type="character" w:customStyle="1" w:styleId="Heading5Char">
    <w:name w:val="Heading 5 Char"/>
    <w:link w:val="Heading5"/>
    <w:rsid w:val="00FC46F1"/>
    <w:rPr>
      <w:rFonts w:ascii="Arial" w:hAnsi="Arial"/>
      <w:sz w:val="22"/>
      <w:lang w:val="en-GB" w:eastAsia="en-US"/>
    </w:rPr>
  </w:style>
  <w:style w:type="character" w:customStyle="1" w:styleId="CharChar3">
    <w:name w:val="Char Char3"/>
    <w:rsid w:val="00FC46F1"/>
    <w:rPr>
      <w:rFonts w:ascii="Arial" w:hAnsi="Arial"/>
      <w:sz w:val="36"/>
      <w:lang w:val="en-GB" w:eastAsia="en-US" w:bidi="ar-SA"/>
    </w:rPr>
  </w:style>
  <w:style w:type="character" w:customStyle="1" w:styleId="CharChar2">
    <w:name w:val="Char Char2"/>
    <w:rsid w:val="00FC46F1"/>
    <w:rPr>
      <w:rFonts w:ascii="Arial" w:hAnsi="Arial"/>
      <w:sz w:val="32"/>
      <w:lang w:val="en-GB" w:eastAsia="en-US" w:bidi="ar-SA"/>
    </w:rPr>
  </w:style>
  <w:style w:type="character" w:customStyle="1" w:styleId="CharChar1">
    <w:name w:val="Char Char1"/>
    <w:rsid w:val="00FC46F1"/>
    <w:rPr>
      <w:rFonts w:ascii="Arial" w:hAnsi="Arial"/>
      <w:sz w:val="28"/>
      <w:lang w:val="en-GB" w:eastAsia="en-US" w:bidi="ar-SA"/>
    </w:rPr>
  </w:style>
  <w:style w:type="character" w:customStyle="1" w:styleId="h4CharChar">
    <w:name w:val="h4 Char Char"/>
    <w:rsid w:val="00FC46F1"/>
    <w:rPr>
      <w:rFonts w:ascii="Arial" w:hAnsi="Arial"/>
      <w:sz w:val="24"/>
      <w:lang w:val="en-GB" w:eastAsia="en-US" w:bidi="ar-SA"/>
    </w:rPr>
  </w:style>
  <w:style w:type="character" w:customStyle="1" w:styleId="CharChar">
    <w:name w:val="Char Char"/>
    <w:rsid w:val="00FC46F1"/>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C46F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C46F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C46F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C46F1"/>
    <w:rPr>
      <w:rFonts w:ascii="Cambria" w:eastAsia="Times New Roman" w:hAnsi="Cambria"/>
      <w:sz w:val="24"/>
      <w:szCs w:val="24"/>
      <w:lang w:eastAsia="x-none"/>
    </w:rPr>
  </w:style>
  <w:style w:type="paragraph" w:styleId="Revision">
    <w:name w:val="Revision"/>
    <w:hidden/>
    <w:uiPriority w:val="99"/>
    <w:semiHidden/>
    <w:rsid w:val="00FC46F1"/>
    <w:rPr>
      <w:rFonts w:ascii="Times New Roman" w:hAnsi="Times New Roman"/>
      <w:lang w:val="en-GB" w:eastAsia="en-US"/>
    </w:rPr>
  </w:style>
  <w:style w:type="paragraph" w:styleId="NormalWeb">
    <w:name w:val="Normal (Web)"/>
    <w:basedOn w:val="Normal"/>
    <w:uiPriority w:val="99"/>
    <w:unhideWhenUsed/>
    <w:rsid w:val="00FC46F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C46F1"/>
    <w:rPr>
      <w:rFonts w:ascii="Times New Roman" w:hAnsi="Times New Roman"/>
      <w:lang w:eastAsia="x-none"/>
    </w:rPr>
  </w:style>
  <w:style w:type="character" w:styleId="PlaceholderText">
    <w:name w:val="Placeholder Text"/>
    <w:uiPriority w:val="99"/>
    <w:semiHidden/>
    <w:rsid w:val="00FC46F1"/>
    <w:rPr>
      <w:color w:val="808080"/>
    </w:rPr>
  </w:style>
  <w:style w:type="character" w:styleId="Hyperlink">
    <w:name w:val="Hyperlink"/>
    <w:rsid w:val="00FC46F1"/>
    <w:rPr>
      <w:color w:val="0000FF"/>
      <w:u w:val="single"/>
    </w:rPr>
  </w:style>
  <w:style w:type="character" w:styleId="FollowedHyperlink">
    <w:name w:val="FollowedHyperlink"/>
    <w:rsid w:val="00FC46F1"/>
    <w:rPr>
      <w:color w:val="800080"/>
      <w:u w:val="single"/>
    </w:rPr>
  </w:style>
  <w:style w:type="table" w:styleId="DarkList-Accent6">
    <w:name w:val="Dark List Accent 6"/>
    <w:basedOn w:val="TableNormal"/>
    <w:uiPriority w:val="70"/>
    <w:rsid w:val="00FC46F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C46F1"/>
    <w:rPr>
      <w:rFonts w:ascii="Arial" w:hAnsi="Arial"/>
      <w:b/>
      <w:i/>
      <w:noProof/>
      <w:sz w:val="18"/>
      <w:lang w:eastAsia="en-US"/>
    </w:rPr>
  </w:style>
  <w:style w:type="paragraph" w:customStyle="1" w:styleId="Doc-text2">
    <w:name w:val="Doc-text2"/>
    <w:basedOn w:val="Normal"/>
    <w:link w:val="Doc-text2Char"/>
    <w:qFormat/>
    <w:rsid w:val="00FC46F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C46F1"/>
    <w:rPr>
      <w:rFonts w:ascii="Arial" w:eastAsia="MS Mincho" w:hAnsi="Arial"/>
      <w:szCs w:val="24"/>
      <w:lang w:eastAsia="en-GB"/>
    </w:rPr>
  </w:style>
  <w:style w:type="character" w:customStyle="1" w:styleId="TALCar">
    <w:name w:val="TAL Car"/>
    <w:rsid w:val="00FC46F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fontstyle01">
    <w:name w:val="fontstyle01"/>
    <w:basedOn w:val="DefaultParagraphFont"/>
    <w:rsid w:val="002866EE"/>
    <w:rPr>
      <w:rFonts w:ascii="IntelClear-Regular" w:hAnsi="IntelClear-Regular" w:hint="default"/>
      <w:b w:val="0"/>
      <w:bCs w:val="0"/>
      <w:i w:val="0"/>
      <w:iCs w:val="0"/>
      <w:color w:val="595959"/>
      <w:sz w:val="32"/>
      <w:szCs w:val="32"/>
    </w:rPr>
  </w:style>
  <w:style w:type="character" w:customStyle="1" w:styleId="fontstyle21">
    <w:name w:val="fontstyle21"/>
    <w:basedOn w:val="DefaultParagraphFont"/>
    <w:rsid w:val="002866EE"/>
    <w:rPr>
      <w:rFonts w:ascii="ArialMT" w:hAnsi="ArialMT" w:hint="default"/>
      <w:b w:val="0"/>
      <w:bCs w:val="0"/>
      <w:i w:val="0"/>
      <w:iCs w:val="0"/>
      <w:color w:val="003C7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588839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1898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IntelClear-Regular">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02B24"/>
    <w:rsid w:val="001530CB"/>
    <w:rsid w:val="00161CEF"/>
    <w:rsid w:val="001824B7"/>
    <w:rsid w:val="0018681A"/>
    <w:rsid w:val="001C175A"/>
    <w:rsid w:val="001D5C63"/>
    <w:rsid w:val="002904B9"/>
    <w:rsid w:val="002A7F29"/>
    <w:rsid w:val="002B05C2"/>
    <w:rsid w:val="002C1D0B"/>
    <w:rsid w:val="002E2970"/>
    <w:rsid w:val="0033341A"/>
    <w:rsid w:val="003D54D0"/>
    <w:rsid w:val="00476631"/>
    <w:rsid w:val="004F0324"/>
    <w:rsid w:val="005431B8"/>
    <w:rsid w:val="005A43B9"/>
    <w:rsid w:val="006001B2"/>
    <w:rsid w:val="0064289C"/>
    <w:rsid w:val="00667A32"/>
    <w:rsid w:val="0068518C"/>
    <w:rsid w:val="006C170E"/>
    <w:rsid w:val="00714A50"/>
    <w:rsid w:val="00760785"/>
    <w:rsid w:val="007823F4"/>
    <w:rsid w:val="008447D3"/>
    <w:rsid w:val="00896296"/>
    <w:rsid w:val="008B7ABB"/>
    <w:rsid w:val="008E3038"/>
    <w:rsid w:val="0093396E"/>
    <w:rsid w:val="009701FC"/>
    <w:rsid w:val="009A5413"/>
    <w:rsid w:val="009E244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5F17"/>
    <w:rsid w:val="00C32A45"/>
    <w:rsid w:val="00C52BBD"/>
    <w:rsid w:val="00C613A1"/>
    <w:rsid w:val="00CD050A"/>
    <w:rsid w:val="00D414FF"/>
    <w:rsid w:val="00D444BE"/>
    <w:rsid w:val="00D812DB"/>
    <w:rsid w:val="00DA7A67"/>
    <w:rsid w:val="00DB5EBB"/>
    <w:rsid w:val="00E34D14"/>
    <w:rsid w:val="00E47A16"/>
    <w:rsid w:val="00E565C1"/>
    <w:rsid w:val="00EA1780"/>
    <w:rsid w:val="00EC7C77"/>
    <w:rsid w:val="00F605D0"/>
    <w:rsid w:val="00F61C28"/>
    <w:rsid w:val="00F8765A"/>
    <w:rsid w:val="00FA2D93"/>
    <w:rsid w:val="00FE65F1"/>
    <w:rsid w:val="00FF2A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BD854F2-D4C7-42BB-BD37-F0C116224C93}">
  <ds:schemaRefs>
    <ds:schemaRef ds:uri="http://schemas.openxmlformats.org/officeDocument/2006/bibliography"/>
  </ds:schemaRefs>
</ds:datastoreItem>
</file>

<file path=customXml/itemProps5.xml><?xml version="1.0" encoding="utf-8"?>
<ds:datastoreItem xmlns:ds="http://schemas.openxmlformats.org/officeDocument/2006/customXml" ds:itemID="{959EDC8A-C79A-44A9-8106-0615C385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131</TotalTime>
  <Pages>3</Pages>
  <Words>910</Words>
  <Characters>4923</Characters>
  <Application>Microsoft Office Word</Application>
  <DocSecurity>0</DocSecurity>
  <Lines>93</Lines>
  <Paragraphs>53</Paragraphs>
  <ScaleCrop>false</ScaleCrop>
  <HeadingPairs>
    <vt:vector size="2" baseType="variant">
      <vt:variant>
        <vt:lpstr>Title</vt:lpstr>
      </vt:variant>
      <vt:variant>
        <vt:i4>1</vt:i4>
      </vt:variant>
    </vt:vector>
  </HeadingPairs>
  <TitlesOfParts>
    <vt:vector size="1" baseType="lpstr">
      <vt:lpstr>Clarification on the scope of NR-U SI</vt:lpstr>
    </vt:vector>
  </TitlesOfParts>
  <Company>Intel</Company>
  <LinksUpToDate>false</LinksUpToDate>
  <CharactersWithSpaces>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the scope of NR-U SI</dc:title>
  <dc:subject>RP-181868</dc:subject>
  <dc:creator>Intel_yh</dc:creator>
  <cp:keywords>CTPClassification=CTP_PUBLIC:VisualMarkings=, CTPClassification=CTP_NT</cp:keywords>
  <dc:description>Gold Coast, Australia, September 10-13, 2018</dc:description>
  <cp:lastModifiedBy>Intel_yh</cp:lastModifiedBy>
  <cp:revision>12</cp:revision>
  <cp:lastPrinted>2011-11-09T22:49:00Z</cp:lastPrinted>
  <dcterms:created xsi:type="dcterms:W3CDTF">2018-09-02T17:12:00Z</dcterms:created>
  <dcterms:modified xsi:type="dcterms:W3CDTF">2018-09-03T21:23:00Z</dcterms:modified>
  <cp:category>#81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cdb6a58b-e51b-4771-8442-fcda85d14ea7</vt:lpwstr>
  </property>
  <property fmtid="{D5CDD505-2E9C-101B-9397-08002B2CF9AE}" pid="4" name="CTP_TimeStamp">
    <vt:lpwstr>2018-09-03 21:23:56Z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